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1C" w:rsidRDefault="0041091C" w:rsidP="0041091C">
      <w:pPr>
        <w:spacing w:after="0"/>
        <w:jc w:val="center"/>
        <w:rPr>
          <w:b/>
          <w:sz w:val="28"/>
          <w:szCs w:val="28"/>
        </w:rPr>
      </w:pPr>
      <w:bookmarkStart w:id="0" w:name="_GoBack"/>
      <w:bookmarkEnd w:id="0"/>
      <w:r w:rsidRPr="0041091C">
        <w:rPr>
          <w:b/>
          <w:sz w:val="28"/>
          <w:szCs w:val="28"/>
        </w:rPr>
        <w:t xml:space="preserve">COLORADO </w:t>
      </w:r>
      <w:r w:rsidR="00B44C10">
        <w:rPr>
          <w:b/>
          <w:sz w:val="28"/>
          <w:szCs w:val="28"/>
        </w:rPr>
        <w:t>OFFICE OF THE PUBLIC GUARDIANSHIP COMMISSION</w:t>
      </w:r>
    </w:p>
    <w:p w:rsidR="00BE2751" w:rsidRDefault="00BE2751" w:rsidP="0041091C">
      <w:pPr>
        <w:spacing w:after="0"/>
        <w:jc w:val="center"/>
        <w:rPr>
          <w:b/>
          <w:sz w:val="28"/>
          <w:szCs w:val="28"/>
        </w:rPr>
      </w:pPr>
    </w:p>
    <w:p w:rsidR="00B44C10" w:rsidRDefault="002F3D70" w:rsidP="00B44C10">
      <w:pPr>
        <w:spacing w:after="0"/>
        <w:jc w:val="center"/>
        <w:rPr>
          <w:b/>
        </w:rPr>
      </w:pPr>
      <w:r>
        <w:rPr>
          <w:b/>
        </w:rPr>
        <w:t>NOTICE OF MEETING</w:t>
      </w:r>
    </w:p>
    <w:p w:rsidR="00B44C10" w:rsidRDefault="00B44C10" w:rsidP="00730160">
      <w:pPr>
        <w:spacing w:after="0"/>
        <w:rPr>
          <w:b/>
        </w:rPr>
      </w:pPr>
    </w:p>
    <w:p w:rsidR="00B44C10" w:rsidRDefault="00B44C10" w:rsidP="00B44C10">
      <w:pPr>
        <w:spacing w:after="0"/>
        <w:rPr>
          <w:b/>
        </w:rPr>
      </w:pPr>
      <w:r>
        <w:rPr>
          <w:b/>
        </w:rPr>
        <w:t xml:space="preserve">Date/Time of Meeting:  </w:t>
      </w:r>
      <w:r w:rsidR="00730160">
        <w:t>November 20</w:t>
      </w:r>
      <w:r w:rsidRPr="00BE2751">
        <w:t>, 2017</w:t>
      </w:r>
      <w:r w:rsidR="00730160">
        <w:t>, 10 a</w:t>
      </w:r>
      <w:r w:rsidR="007245C0">
        <w:t>.m.</w:t>
      </w:r>
    </w:p>
    <w:p w:rsidR="00B44C10" w:rsidRDefault="00B44C10" w:rsidP="00B44C10">
      <w:pPr>
        <w:spacing w:after="0"/>
        <w:jc w:val="center"/>
        <w:rPr>
          <w:b/>
        </w:rPr>
      </w:pPr>
    </w:p>
    <w:p w:rsidR="0041091C" w:rsidRPr="00BE2751" w:rsidRDefault="00B44C10" w:rsidP="00B44C10">
      <w:pPr>
        <w:spacing w:after="0"/>
      </w:pPr>
      <w:r>
        <w:rPr>
          <w:b/>
        </w:rPr>
        <w:t>Location:</w:t>
      </w:r>
      <w:r>
        <w:rPr>
          <w:b/>
        </w:rPr>
        <w:tab/>
      </w:r>
      <w:r>
        <w:rPr>
          <w:b/>
        </w:rPr>
        <w:tab/>
      </w:r>
      <w:r>
        <w:rPr>
          <w:b/>
        </w:rPr>
        <w:tab/>
      </w:r>
      <w:r w:rsidR="0041091C" w:rsidRPr="00BE2751">
        <w:t xml:space="preserve">Ralph L. </w:t>
      </w:r>
      <w:proofErr w:type="spellStart"/>
      <w:r w:rsidR="0041091C" w:rsidRPr="00BE2751">
        <w:t>Carr</w:t>
      </w:r>
      <w:proofErr w:type="spellEnd"/>
      <w:r w:rsidR="0041091C" w:rsidRPr="00BE2751">
        <w:t xml:space="preserve"> Colorado Judicial Center</w:t>
      </w:r>
    </w:p>
    <w:p w:rsidR="0041091C" w:rsidRPr="00BE2751" w:rsidRDefault="00B44C10" w:rsidP="00B44C10">
      <w:pPr>
        <w:spacing w:after="0"/>
        <w:ind w:left="2160" w:firstLine="720"/>
      </w:pPr>
      <w:r w:rsidRPr="00BE2751">
        <w:t>1</w:t>
      </w:r>
      <w:r w:rsidR="00730160">
        <w:t>300 Broadway, Conference Room 1A</w:t>
      </w:r>
      <w:r w:rsidR="00783F3A">
        <w:t>, Denver, Colorado</w:t>
      </w:r>
    </w:p>
    <w:p w:rsidR="00BE2751" w:rsidRDefault="00BE2751" w:rsidP="00BE2751">
      <w:pPr>
        <w:spacing w:after="0"/>
        <w:rPr>
          <w:b/>
          <w:u w:val="single"/>
        </w:rPr>
      </w:pPr>
    </w:p>
    <w:p w:rsidR="00BE2751" w:rsidRDefault="00BE2751" w:rsidP="00BE2751">
      <w:pPr>
        <w:spacing w:after="0"/>
      </w:pPr>
      <w:r>
        <w:t>You are hereby notified that the Colorado Office of the Public Guardianship Commission will meet at the above-referenced date/time/place to discuss the below agenda items.</w:t>
      </w:r>
    </w:p>
    <w:p w:rsidR="00BE2751" w:rsidRDefault="00BE2751" w:rsidP="00BE2751">
      <w:pPr>
        <w:spacing w:after="0"/>
      </w:pPr>
    </w:p>
    <w:p w:rsidR="00BE2751" w:rsidRDefault="00BE2751" w:rsidP="00BE2751">
      <w:pPr>
        <w:spacing w:after="0"/>
        <w:jc w:val="center"/>
        <w:rPr>
          <w:b/>
          <w:u w:val="single"/>
        </w:rPr>
      </w:pPr>
      <w:r>
        <w:rPr>
          <w:b/>
          <w:u w:val="single"/>
        </w:rPr>
        <w:t>Background of the OPG Commission</w:t>
      </w:r>
    </w:p>
    <w:p w:rsidR="00BE2751" w:rsidRDefault="00BE2751" w:rsidP="00BE2751">
      <w:pPr>
        <w:spacing w:after="0"/>
        <w:rPr>
          <w:b/>
          <w:u w:val="single"/>
        </w:rPr>
      </w:pPr>
    </w:p>
    <w:p w:rsidR="00BE2751" w:rsidRDefault="00BE2751" w:rsidP="00BE2751">
      <w:pPr>
        <w:spacing w:after="0"/>
      </w:pPr>
      <w:r>
        <w:t>Pursuant to § 13-94-104(1), C.R.S. (2017), the Colorado General Assembly created the Office of the Public Guardianship Commission</w:t>
      </w:r>
      <w:r w:rsidR="00E600C5">
        <w:t xml:space="preserve"> and Office</w:t>
      </w:r>
      <w:r>
        <w:t xml:space="preserve"> within the Judicial Department.  The Commission is comprised of 5 members.  Three of the members are appointed by the Colorado Supreme Court, of which two must </w:t>
      </w:r>
      <w:r w:rsidR="00B96E56">
        <w:t xml:space="preserve">be </w:t>
      </w:r>
      <w:r>
        <w:t>attorneys admitted to practice</w:t>
      </w:r>
      <w:r w:rsidR="00783F3A">
        <w:t xml:space="preserve"> law in Colorado and one must be </w:t>
      </w:r>
      <w:r>
        <w:t xml:space="preserve">a resident of Colorado not </w:t>
      </w:r>
      <w:proofErr w:type="gramStart"/>
      <w:r>
        <w:t>admitt</w:t>
      </w:r>
      <w:r w:rsidR="00783F3A">
        <w:t>ed</w:t>
      </w:r>
      <w:proofErr w:type="gramEnd"/>
      <w:r w:rsidR="00783F3A">
        <w:t xml:space="preserve"> to practice law</w:t>
      </w:r>
      <w:r>
        <w:t>.  The remaining two members are appoi</w:t>
      </w:r>
      <w:r w:rsidR="00783F3A">
        <w:t>nted by the Governor, one who must be</w:t>
      </w:r>
      <w:r>
        <w:t xml:space="preserve"> an attorney admitted to practice law in this state and </w:t>
      </w:r>
      <w:r w:rsidR="00C10DA9">
        <w:t>one who must be</w:t>
      </w:r>
      <w:r>
        <w:t xml:space="preserve"> a resident of</w:t>
      </w:r>
      <w:r w:rsidR="00783F3A">
        <w:t xml:space="preserve"> Colorado not admitted to</w:t>
      </w:r>
      <w:r>
        <w:t xml:space="preserve"> practice law.</w:t>
      </w:r>
    </w:p>
    <w:p w:rsidR="00BE2751" w:rsidRDefault="00BE2751" w:rsidP="00BE2751">
      <w:pPr>
        <w:spacing w:after="0"/>
      </w:pPr>
    </w:p>
    <w:p w:rsidR="00BE2751" w:rsidRDefault="00BE2751" w:rsidP="00BE2751">
      <w:pPr>
        <w:spacing w:after="0"/>
      </w:pPr>
      <w:r>
        <w:t>The current Commission members</w:t>
      </w:r>
      <w:r w:rsidR="007454B4">
        <w:t xml:space="preserve"> </w:t>
      </w:r>
      <w:r w:rsidR="00C10DA9">
        <w:t>are</w:t>
      </w:r>
      <w:r>
        <w:t>:</w:t>
      </w:r>
    </w:p>
    <w:p w:rsidR="00BE2751" w:rsidRDefault="00BE2751" w:rsidP="00BE2751">
      <w:pPr>
        <w:spacing w:after="0"/>
      </w:pPr>
    </w:p>
    <w:p w:rsidR="00C10DA9" w:rsidRDefault="00C10DA9" w:rsidP="00C10DA9">
      <w:pPr>
        <w:pStyle w:val="ListParagraph"/>
        <w:numPr>
          <w:ilvl w:val="0"/>
          <w:numId w:val="2"/>
        </w:numPr>
        <w:spacing w:after="0"/>
        <w:sectPr w:rsidR="00C10DA9">
          <w:footerReference w:type="default" r:id="rId9"/>
          <w:pgSz w:w="12240" w:h="15840"/>
          <w:pgMar w:top="1440" w:right="1440" w:bottom="1440" w:left="1440" w:header="720" w:footer="720" w:gutter="0"/>
          <w:cols w:space="720"/>
          <w:docGrid w:linePitch="360"/>
        </w:sectPr>
      </w:pPr>
    </w:p>
    <w:p w:rsidR="00730160" w:rsidRDefault="00BE2751" w:rsidP="00730160">
      <w:pPr>
        <w:pStyle w:val="ListParagraph"/>
        <w:numPr>
          <w:ilvl w:val="0"/>
          <w:numId w:val="2"/>
        </w:numPr>
        <w:spacing w:after="0"/>
      </w:pPr>
      <w:r>
        <w:lastRenderedPageBreak/>
        <w:t xml:space="preserve">Shari </w:t>
      </w:r>
      <w:proofErr w:type="spellStart"/>
      <w:r>
        <w:t>Caton</w:t>
      </w:r>
      <w:proofErr w:type="spellEnd"/>
      <w:r>
        <w:t>, Esq.</w:t>
      </w:r>
      <w:r w:rsidR="00730160">
        <w:t>, Chair (Appointed by the Colorado Supreme Court)</w:t>
      </w:r>
      <w:r w:rsidR="00C10DA9">
        <w:tab/>
      </w:r>
    </w:p>
    <w:p w:rsidR="00BE2751" w:rsidRDefault="00C10DA9" w:rsidP="00730160">
      <w:pPr>
        <w:pStyle w:val="ListParagraph"/>
        <w:spacing w:after="0"/>
      </w:pPr>
      <w:r>
        <w:tab/>
      </w:r>
    </w:p>
    <w:p w:rsidR="00730160" w:rsidRDefault="00BE2751" w:rsidP="00730160">
      <w:pPr>
        <w:pStyle w:val="ListParagraph"/>
        <w:numPr>
          <w:ilvl w:val="0"/>
          <w:numId w:val="2"/>
        </w:numPr>
        <w:spacing w:after="0"/>
      </w:pPr>
      <w:r>
        <w:t>Deb Bennett Woods</w:t>
      </w:r>
      <w:r w:rsidR="00730160">
        <w:t>, Vice-Chair (Appointed by the Colorado Supreme Court)</w:t>
      </w:r>
    </w:p>
    <w:p w:rsidR="00BE2751" w:rsidRDefault="00BE2751" w:rsidP="00BE2751">
      <w:pPr>
        <w:pStyle w:val="ListParagraph"/>
        <w:numPr>
          <w:ilvl w:val="0"/>
          <w:numId w:val="2"/>
        </w:numPr>
        <w:spacing w:after="0"/>
      </w:pPr>
      <w:r>
        <w:lastRenderedPageBreak/>
        <w:t xml:space="preserve">Kelsey </w:t>
      </w:r>
      <w:proofErr w:type="spellStart"/>
      <w:r>
        <w:t>Lesco</w:t>
      </w:r>
      <w:proofErr w:type="spellEnd"/>
      <w:r>
        <w:t>, Esq.</w:t>
      </w:r>
      <w:r w:rsidR="00730160">
        <w:t xml:space="preserve"> (Appointed by the Colorado Supreme Court)</w:t>
      </w:r>
    </w:p>
    <w:p w:rsidR="00730160" w:rsidRDefault="00730160" w:rsidP="00730160">
      <w:pPr>
        <w:pStyle w:val="ListParagraph"/>
        <w:spacing w:after="0"/>
      </w:pPr>
    </w:p>
    <w:p w:rsidR="00C10DA9" w:rsidRDefault="00C10DA9" w:rsidP="00C10DA9">
      <w:pPr>
        <w:pStyle w:val="ListParagraph"/>
        <w:numPr>
          <w:ilvl w:val="0"/>
          <w:numId w:val="2"/>
        </w:numPr>
        <w:spacing w:after="0"/>
      </w:pPr>
      <w:r>
        <w:t xml:space="preserve">Marco </w:t>
      </w:r>
      <w:proofErr w:type="spellStart"/>
      <w:r>
        <w:t>Chayet</w:t>
      </w:r>
      <w:proofErr w:type="spellEnd"/>
      <w:r>
        <w:t>, Esq.</w:t>
      </w:r>
      <w:r w:rsidR="00730160">
        <w:t xml:space="preserve"> (Appointed by the Governor)</w:t>
      </w:r>
    </w:p>
    <w:p w:rsidR="00730160" w:rsidRDefault="00730160" w:rsidP="00730160">
      <w:pPr>
        <w:spacing w:after="0"/>
      </w:pPr>
    </w:p>
    <w:p w:rsidR="00730160" w:rsidRDefault="00730160" w:rsidP="00730160">
      <w:pPr>
        <w:pStyle w:val="ListParagraph"/>
        <w:numPr>
          <w:ilvl w:val="0"/>
          <w:numId w:val="2"/>
        </w:numPr>
        <w:spacing w:after="0"/>
      </w:pPr>
      <w:r>
        <w:t xml:space="preserve">Karen Kelley (Appointed by </w:t>
      </w:r>
    </w:p>
    <w:p w:rsidR="00C10DA9" w:rsidRDefault="00730160" w:rsidP="007454B4">
      <w:pPr>
        <w:pStyle w:val="ListParagraph"/>
        <w:sectPr w:rsidR="00C10DA9" w:rsidSect="00C10DA9">
          <w:type w:val="continuous"/>
          <w:pgSz w:w="12240" w:h="15840"/>
          <w:pgMar w:top="1440" w:right="1440" w:bottom="1440" w:left="1440" w:header="720" w:footer="720" w:gutter="0"/>
          <w:cols w:num="2" w:space="180"/>
          <w:docGrid w:linePitch="360"/>
        </w:sectPr>
      </w:pPr>
      <w:proofErr w:type="gramStart"/>
      <w:r>
        <w:t>the</w:t>
      </w:r>
      <w:proofErr w:type="gramEnd"/>
      <w:r>
        <w:t xml:space="preserve"> Governor</w:t>
      </w:r>
    </w:p>
    <w:p w:rsidR="00783F3A" w:rsidRDefault="00783F3A" w:rsidP="00783F3A">
      <w:pPr>
        <w:spacing w:after="0"/>
      </w:pPr>
      <w:r w:rsidRPr="00783F3A">
        <w:lastRenderedPageBreak/>
        <w:t xml:space="preserve">The Commission is charged </w:t>
      </w:r>
      <w:r w:rsidR="00F87402">
        <w:t xml:space="preserve">with </w:t>
      </w:r>
      <w:r w:rsidRPr="00783F3A">
        <w:t>appoint</w:t>
      </w:r>
      <w:r w:rsidR="00F87402">
        <w:t>ing the Director for</w:t>
      </w:r>
      <w:r w:rsidRPr="00783F3A">
        <w:t xml:space="preserve"> the Office of the Public Guardianship</w:t>
      </w:r>
      <w:r w:rsidR="00F87402">
        <w:t xml:space="preserve"> when at least $1.7 million is raised from gifts, grants or donations.  The Director,</w:t>
      </w:r>
      <w:r w:rsidR="00C10DA9">
        <w:t xml:space="preserve"> once appointed, serves at the pleasure of the Commission</w:t>
      </w:r>
      <w:r w:rsidRPr="00783F3A">
        <w:t xml:space="preserve"> pursuant to </w:t>
      </w:r>
      <w:r w:rsidRPr="00783F3A">
        <w:lastRenderedPageBreak/>
        <w:t>§ 13-94-104(3), C.R.S. (2017).</w:t>
      </w:r>
      <w:r w:rsidR="00B96E56">
        <w:t xml:space="preserve">  The OPG Office/Commission is</w:t>
      </w:r>
      <w:r w:rsidR="00C10DA9">
        <w:t xml:space="preserve"> a pilot program effective until June 30, 2021, at which time</w:t>
      </w:r>
      <w:r w:rsidR="00B96E56">
        <w:t xml:space="preserve"> the agency</w:t>
      </w:r>
      <w:r w:rsidR="00C10DA9">
        <w:t xml:space="preserve"> will either continue, discontinue, or be expanded by the General Assembly pursuant to § 13-94-111, C.R.S. (2017).</w:t>
      </w:r>
    </w:p>
    <w:p w:rsidR="00C10DA9" w:rsidRPr="00783F3A" w:rsidRDefault="00C10DA9" w:rsidP="00783F3A">
      <w:pPr>
        <w:spacing w:after="0"/>
      </w:pPr>
    </w:p>
    <w:p w:rsidR="0041091C" w:rsidRPr="00783F3A" w:rsidRDefault="00BE2751" w:rsidP="0041091C">
      <w:pPr>
        <w:spacing w:after="0"/>
        <w:jc w:val="center"/>
        <w:rPr>
          <w:b/>
          <w:u w:val="single"/>
        </w:rPr>
      </w:pPr>
      <w:r w:rsidRPr="00783F3A">
        <w:rPr>
          <w:b/>
          <w:u w:val="single"/>
        </w:rPr>
        <w:t>Agenda</w:t>
      </w:r>
    </w:p>
    <w:p w:rsidR="0041091C" w:rsidRPr="00783F3A" w:rsidRDefault="0041091C" w:rsidP="0041091C">
      <w:pPr>
        <w:spacing w:after="0"/>
        <w:jc w:val="center"/>
        <w:rPr>
          <w:b/>
          <w:u w:val="single"/>
        </w:rPr>
      </w:pPr>
    </w:p>
    <w:p w:rsidR="00B44C10" w:rsidRDefault="00730160" w:rsidP="00B44C10">
      <w:pPr>
        <w:pStyle w:val="ListParagraph"/>
        <w:numPr>
          <w:ilvl w:val="0"/>
          <w:numId w:val="1"/>
        </w:numPr>
        <w:spacing w:after="0"/>
      </w:pPr>
      <w:r>
        <w:t>Call to Order</w:t>
      </w:r>
    </w:p>
    <w:p w:rsidR="00730160" w:rsidRDefault="00730160" w:rsidP="00730160">
      <w:pPr>
        <w:pStyle w:val="ListParagraph"/>
        <w:spacing w:after="0"/>
        <w:ind w:left="1080"/>
      </w:pPr>
    </w:p>
    <w:p w:rsidR="00730160" w:rsidRDefault="00730160" w:rsidP="00B44C10">
      <w:pPr>
        <w:pStyle w:val="ListParagraph"/>
        <w:numPr>
          <w:ilvl w:val="0"/>
          <w:numId w:val="1"/>
        </w:numPr>
        <w:spacing w:after="0"/>
      </w:pPr>
      <w:r>
        <w:t>Approval of the October 30, 2017 Minutes</w:t>
      </w:r>
    </w:p>
    <w:p w:rsidR="00730160" w:rsidRDefault="00730160" w:rsidP="00730160">
      <w:pPr>
        <w:pStyle w:val="ListParagraph"/>
      </w:pPr>
    </w:p>
    <w:p w:rsidR="00730160" w:rsidRDefault="00730160" w:rsidP="00730160">
      <w:pPr>
        <w:pStyle w:val="ListParagraph"/>
        <w:numPr>
          <w:ilvl w:val="0"/>
          <w:numId w:val="1"/>
        </w:numPr>
        <w:spacing w:after="0"/>
      </w:pPr>
      <w:r>
        <w:t>Discussion and Approval of Public Comment Commission Policy</w:t>
      </w:r>
    </w:p>
    <w:p w:rsidR="00730160" w:rsidRDefault="00730160" w:rsidP="00730160">
      <w:pPr>
        <w:pStyle w:val="ListParagraph"/>
      </w:pPr>
    </w:p>
    <w:p w:rsidR="00730160" w:rsidRDefault="00730160" w:rsidP="00730160">
      <w:pPr>
        <w:pStyle w:val="ListParagraph"/>
        <w:numPr>
          <w:ilvl w:val="0"/>
          <w:numId w:val="1"/>
        </w:numPr>
        <w:spacing w:after="0"/>
      </w:pPr>
      <w:r>
        <w:t>Public Comment</w:t>
      </w:r>
    </w:p>
    <w:p w:rsidR="00730160" w:rsidRDefault="00730160" w:rsidP="00730160">
      <w:pPr>
        <w:pStyle w:val="ListParagraph"/>
      </w:pPr>
    </w:p>
    <w:p w:rsidR="00B44C10" w:rsidRPr="00783F3A" w:rsidRDefault="00CD4A49" w:rsidP="00CD4A49">
      <w:pPr>
        <w:pStyle w:val="ListParagraph"/>
        <w:numPr>
          <w:ilvl w:val="0"/>
          <w:numId w:val="1"/>
        </w:numPr>
        <w:spacing w:after="0"/>
      </w:pPr>
      <w:r>
        <w:t>Update/Review of</w:t>
      </w:r>
      <w:r w:rsidR="00730160">
        <w:t xml:space="preserve"> Memorandum of Understanding with State Judicial and the OPG Office</w:t>
      </w:r>
    </w:p>
    <w:p w:rsidR="00730160" w:rsidRDefault="00730160" w:rsidP="00730160">
      <w:pPr>
        <w:pStyle w:val="ListParagraph"/>
      </w:pPr>
    </w:p>
    <w:p w:rsidR="00CD4A49" w:rsidRDefault="00CD4A49" w:rsidP="00CD4A49">
      <w:pPr>
        <w:pStyle w:val="ListParagraph"/>
        <w:numPr>
          <w:ilvl w:val="0"/>
          <w:numId w:val="1"/>
        </w:numPr>
        <w:spacing w:after="0"/>
      </w:pPr>
      <w:r>
        <w:t>Policies / Procedures for the Commission</w:t>
      </w:r>
    </w:p>
    <w:p w:rsidR="00CD4A49" w:rsidRDefault="00CD4A49" w:rsidP="00CD4A49">
      <w:pPr>
        <w:pStyle w:val="ListParagraph"/>
        <w:spacing w:after="0"/>
        <w:ind w:left="1080"/>
      </w:pPr>
    </w:p>
    <w:p w:rsidR="00CD4A49" w:rsidRDefault="00CD4A49" w:rsidP="00CD4A49">
      <w:pPr>
        <w:pStyle w:val="ListParagraph"/>
        <w:numPr>
          <w:ilvl w:val="0"/>
          <w:numId w:val="4"/>
        </w:numPr>
        <w:spacing w:after="0"/>
      </w:pPr>
      <w:r>
        <w:t>By-Laws</w:t>
      </w:r>
    </w:p>
    <w:p w:rsidR="00CD4A49" w:rsidRDefault="00CD4A49" w:rsidP="00CD4A49">
      <w:pPr>
        <w:pStyle w:val="ListParagraph"/>
        <w:numPr>
          <w:ilvl w:val="0"/>
          <w:numId w:val="4"/>
        </w:numPr>
        <w:spacing w:after="0"/>
      </w:pPr>
      <w:r>
        <w:t>Procedures/Guidelines for raising money/receiving donations</w:t>
      </w:r>
    </w:p>
    <w:p w:rsidR="00CD4A49" w:rsidRDefault="00CD4A49" w:rsidP="00CD4A49">
      <w:pPr>
        <w:pStyle w:val="ListParagraph"/>
        <w:spacing w:after="0"/>
        <w:ind w:left="1080"/>
      </w:pPr>
    </w:p>
    <w:p w:rsidR="00CD4A49" w:rsidRDefault="00CD4A49" w:rsidP="00CD4A49">
      <w:pPr>
        <w:pStyle w:val="ListParagraph"/>
        <w:numPr>
          <w:ilvl w:val="0"/>
          <w:numId w:val="1"/>
        </w:numPr>
        <w:spacing w:after="0"/>
      </w:pPr>
      <w:r>
        <w:t>Review of Draft Letter to Independent Ethics Commission for Request for Advisory Opinion*</w:t>
      </w:r>
    </w:p>
    <w:p w:rsidR="00CD4A49" w:rsidRDefault="00CD4A49" w:rsidP="00CD4A49">
      <w:pPr>
        <w:spacing w:after="0"/>
      </w:pPr>
    </w:p>
    <w:p w:rsidR="00310898" w:rsidRPr="00783F3A" w:rsidRDefault="00CD4A49" w:rsidP="00CD4A49">
      <w:pPr>
        <w:pStyle w:val="ListParagraph"/>
        <w:numPr>
          <w:ilvl w:val="0"/>
          <w:numId w:val="1"/>
        </w:numPr>
        <w:spacing w:after="0"/>
      </w:pPr>
      <w:r>
        <w:t xml:space="preserve">Commission </w:t>
      </w:r>
      <w:r w:rsidRPr="00783F3A">
        <w:t xml:space="preserve">Training: Legal </w:t>
      </w:r>
      <w:r>
        <w:t>and Ethical Concerns for Commission</w:t>
      </w:r>
      <w:r w:rsidRPr="00783F3A">
        <w:t xml:space="preserve"> Members</w:t>
      </w:r>
      <w:r>
        <w:t>*</w:t>
      </w:r>
    </w:p>
    <w:p w:rsidR="00AD5A28" w:rsidRPr="00783F3A" w:rsidRDefault="00AD5A28" w:rsidP="00AD5A28">
      <w:pPr>
        <w:pStyle w:val="ListParagraph"/>
      </w:pPr>
    </w:p>
    <w:p w:rsidR="00CD4A49" w:rsidRPr="00783F3A" w:rsidRDefault="00CD4A49" w:rsidP="00CD4A49">
      <w:pPr>
        <w:pStyle w:val="ListParagraph"/>
        <w:numPr>
          <w:ilvl w:val="0"/>
          <w:numId w:val="1"/>
        </w:numPr>
        <w:spacing w:after="0"/>
      </w:pPr>
      <w:r w:rsidRPr="00783F3A">
        <w:t>Discussion of Future Meetings / Schedule</w:t>
      </w:r>
    </w:p>
    <w:p w:rsidR="00CD4A49" w:rsidRDefault="00CD4A49" w:rsidP="00CD4A49">
      <w:pPr>
        <w:pStyle w:val="ListParagraph"/>
        <w:spacing w:after="0"/>
        <w:ind w:left="1080"/>
      </w:pPr>
    </w:p>
    <w:p w:rsidR="00CD4A49" w:rsidRDefault="00AD5A28" w:rsidP="00CD4A49">
      <w:pPr>
        <w:pStyle w:val="ListParagraph"/>
        <w:numPr>
          <w:ilvl w:val="0"/>
          <w:numId w:val="1"/>
        </w:numPr>
        <w:spacing w:after="0"/>
      </w:pPr>
      <w:r w:rsidRPr="00783F3A">
        <w:t>Adjourn</w:t>
      </w:r>
    </w:p>
    <w:p w:rsidR="00CD4A49" w:rsidRDefault="00CD4A49" w:rsidP="00CD4A49">
      <w:pPr>
        <w:spacing w:after="0"/>
      </w:pPr>
    </w:p>
    <w:p w:rsidR="00CD4A49" w:rsidRDefault="00CD4A49" w:rsidP="00CD4A49">
      <w:proofErr w:type="gramStart"/>
      <w:r>
        <w:t>*  A</w:t>
      </w:r>
      <w:proofErr w:type="gramEnd"/>
      <w:r>
        <w:t xml:space="preserve"> portion of this meeting may be conducted in Executive Session, depending upon the votes of the Commission in order to protect attorney-client privileged information. </w:t>
      </w:r>
    </w:p>
    <w:p w:rsidR="00CD4A49" w:rsidRDefault="00CD4A49" w:rsidP="00CD4A49">
      <w:pPr>
        <w:spacing w:after="0"/>
      </w:pPr>
    </w:p>
    <w:p w:rsidR="007454B4" w:rsidRDefault="007454B4" w:rsidP="00CD4A49">
      <w:pPr>
        <w:spacing w:after="0"/>
      </w:pPr>
    </w:p>
    <w:p w:rsidR="007454B4" w:rsidRDefault="007454B4" w:rsidP="00CD4A49">
      <w:pPr>
        <w:spacing w:after="0"/>
      </w:pPr>
    </w:p>
    <w:p w:rsidR="002F3D70" w:rsidRPr="006979D4" w:rsidRDefault="002F3D70" w:rsidP="002F3D70">
      <w:pPr>
        <w:spacing w:after="0"/>
        <w:jc w:val="center"/>
        <w:rPr>
          <w:b/>
          <w:u w:val="single"/>
        </w:rPr>
      </w:pPr>
      <w:r w:rsidRPr="006979D4">
        <w:rPr>
          <w:b/>
          <w:u w:val="single"/>
        </w:rPr>
        <w:t>Meeting Materials</w:t>
      </w:r>
    </w:p>
    <w:p w:rsidR="002F3D70" w:rsidRDefault="002F3D70" w:rsidP="002F3D70">
      <w:pPr>
        <w:spacing w:after="0"/>
        <w:rPr>
          <w:b/>
          <w:sz w:val="22"/>
          <w:szCs w:val="22"/>
          <w:u w:val="single"/>
        </w:rPr>
      </w:pPr>
    </w:p>
    <w:p w:rsidR="002F3D70" w:rsidRDefault="002F3D70" w:rsidP="002F3D70">
      <w:pPr>
        <w:spacing w:after="0"/>
      </w:pPr>
      <w:r>
        <w:t>All documents and materials, except those subject to any applicable privileges or provisions of confidentiality under federal or state law, reviewed and considered by the Board are or will be available to the public.  Copies of the materials will be available at the meeting or thereafter upon request.</w:t>
      </w:r>
    </w:p>
    <w:p w:rsidR="002F3D70" w:rsidRDefault="002F3D70" w:rsidP="002F3D70">
      <w:pPr>
        <w:spacing w:after="0"/>
      </w:pPr>
    </w:p>
    <w:p w:rsidR="00CD43D3" w:rsidRDefault="00CD43D3" w:rsidP="002F3D70">
      <w:pPr>
        <w:spacing w:after="0"/>
        <w:jc w:val="center"/>
        <w:rPr>
          <w:b/>
          <w:u w:val="single"/>
        </w:rPr>
      </w:pPr>
      <w:r>
        <w:rPr>
          <w:b/>
          <w:u w:val="single"/>
        </w:rPr>
        <w:t>Future Meetings</w:t>
      </w:r>
    </w:p>
    <w:p w:rsidR="00CD43D3" w:rsidRDefault="00CD43D3" w:rsidP="002F3D70">
      <w:pPr>
        <w:spacing w:after="0"/>
        <w:jc w:val="center"/>
        <w:rPr>
          <w:b/>
          <w:u w:val="single"/>
        </w:rPr>
      </w:pPr>
    </w:p>
    <w:p w:rsidR="00CD43D3" w:rsidRPr="00CD43D3" w:rsidRDefault="00CD43D3" w:rsidP="00CD43D3">
      <w:pPr>
        <w:spacing w:after="0"/>
        <w:rPr>
          <w:b/>
        </w:rPr>
      </w:pPr>
      <w:proofErr w:type="gramStart"/>
      <w:r w:rsidRPr="00CD43D3">
        <w:rPr>
          <w:b/>
        </w:rPr>
        <w:t>December 11, 2017 at 10:00 a.m.</w:t>
      </w:r>
      <w:proofErr w:type="gramEnd"/>
    </w:p>
    <w:p w:rsidR="00CD43D3" w:rsidRDefault="00CD43D3" w:rsidP="00CD43D3">
      <w:pPr>
        <w:spacing w:after="0"/>
      </w:pPr>
      <w:r>
        <w:t xml:space="preserve">Ralph L. </w:t>
      </w:r>
      <w:proofErr w:type="spellStart"/>
      <w:r>
        <w:t>Carr</w:t>
      </w:r>
      <w:proofErr w:type="spellEnd"/>
      <w:r>
        <w:t xml:space="preserve"> Judicial Building</w:t>
      </w:r>
    </w:p>
    <w:p w:rsidR="00CD43D3" w:rsidRDefault="00CD43D3" w:rsidP="00CD43D3">
      <w:pPr>
        <w:spacing w:after="0"/>
      </w:pPr>
      <w:r>
        <w:t>1300 Broadway, Conference Room 1F</w:t>
      </w:r>
    </w:p>
    <w:p w:rsidR="00CD43D3" w:rsidRDefault="00F87402" w:rsidP="00CD43D3">
      <w:pPr>
        <w:spacing w:after="0"/>
      </w:pPr>
      <w:r>
        <w:t>Denver, CO  80202</w:t>
      </w:r>
    </w:p>
    <w:p w:rsidR="00CD43D3" w:rsidRPr="00CD43D3" w:rsidRDefault="00CD43D3" w:rsidP="00CD43D3">
      <w:pPr>
        <w:spacing w:after="0"/>
      </w:pPr>
    </w:p>
    <w:p w:rsidR="002F3D70" w:rsidRDefault="002F3D70" w:rsidP="002F3D70">
      <w:pPr>
        <w:spacing w:after="0"/>
        <w:jc w:val="center"/>
        <w:rPr>
          <w:b/>
          <w:u w:val="single"/>
        </w:rPr>
      </w:pPr>
      <w:r>
        <w:rPr>
          <w:b/>
          <w:u w:val="single"/>
        </w:rPr>
        <w:t>Contact</w:t>
      </w:r>
    </w:p>
    <w:p w:rsidR="002F3D70" w:rsidRDefault="002F3D70" w:rsidP="002F3D70">
      <w:pPr>
        <w:spacing w:after="0"/>
        <w:rPr>
          <w:b/>
          <w:u w:val="single"/>
        </w:rPr>
      </w:pPr>
    </w:p>
    <w:p w:rsidR="002F3D70" w:rsidRPr="006979D4" w:rsidRDefault="002F3D70" w:rsidP="002F3D70">
      <w:pPr>
        <w:spacing w:after="0"/>
      </w:pPr>
      <w:r>
        <w:t>If you have any questions about this Notice of Meeting, please contact Terry Scanlon at (720) 625-5697.</w:t>
      </w:r>
    </w:p>
    <w:p w:rsidR="002F3D70" w:rsidRPr="00783F3A" w:rsidRDefault="002F3D70" w:rsidP="002F3D70">
      <w:pPr>
        <w:spacing w:after="0"/>
      </w:pPr>
    </w:p>
    <w:sectPr w:rsidR="002F3D70" w:rsidRPr="00783F3A" w:rsidSect="00C10D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F2" w:rsidRDefault="002161F2" w:rsidP="002F3D70">
      <w:pPr>
        <w:spacing w:after="0" w:line="240" w:lineRule="auto"/>
      </w:pPr>
      <w:r>
        <w:separator/>
      </w:r>
    </w:p>
  </w:endnote>
  <w:endnote w:type="continuationSeparator" w:id="0">
    <w:p w:rsidR="002161F2" w:rsidRDefault="002161F2" w:rsidP="002F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64834"/>
      <w:docPartObj>
        <w:docPartGallery w:val="Page Numbers (Bottom of Page)"/>
        <w:docPartUnique/>
      </w:docPartObj>
    </w:sdtPr>
    <w:sdtEndPr/>
    <w:sdtContent>
      <w:p w:rsidR="002F3D70" w:rsidRDefault="002F3D70">
        <w:pPr>
          <w:pStyle w:val="Footer"/>
        </w:pPr>
        <w:r>
          <w:rPr>
            <w:noProof/>
          </w:rPr>
          <mc:AlternateContent>
            <mc:Choice Requires="wps">
              <w:drawing>
                <wp:anchor distT="0" distB="0" distL="114300" distR="114300" simplePos="0" relativeHeight="251660288" behindDoc="0" locked="0" layoutInCell="1" allowOverlap="1" wp14:anchorId="5DFFECC5" wp14:editId="3E2B22E6">
                  <wp:simplePos x="0" y="0"/>
                  <wp:positionH relativeFrom="margin">
                    <wp:align>center</wp:align>
                  </wp:positionH>
                  <wp:positionV relativeFrom="bottomMargin">
                    <wp:align>center</wp:align>
                  </wp:positionV>
                  <wp:extent cx="564515" cy="238760"/>
                  <wp:effectExtent l="19050" t="19050" r="16510" b="18415"/>
                  <wp:wrapNone/>
                  <wp:docPr id="192"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2F3D70" w:rsidRDefault="002F3D70">
                              <w:pPr>
                                <w:jc w:val="center"/>
                              </w:pPr>
                              <w:r>
                                <w:fldChar w:fldCharType="begin"/>
                              </w:r>
                              <w:r>
                                <w:instrText xml:space="preserve"> PAGE    \* MERGEFORMAT </w:instrText>
                              </w:r>
                              <w:r>
                                <w:fldChar w:fldCharType="separate"/>
                              </w:r>
                              <w:r w:rsidR="00B618C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5" o:spid="_x0000_s1026" type="#_x0000_t185" style="position:absolute;margin-left:0;margin-top:0;width:44.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" filled="t" fillcolor="white [3212]" strokecolor="gray [1629]" strokeweight="2.25pt">
                  <v:textbox inset=",0,,0">
                    <w:txbxContent>
                      <w:p w:rsidR="002F3D70" w:rsidRDefault="002F3D70">
                        <w:pPr>
                          <w:jc w:val="center"/>
                        </w:pPr>
                        <w:r>
                          <w:fldChar w:fldCharType="begin"/>
                        </w:r>
                        <w:r>
                          <w:instrText xml:space="preserve"> PAGE    \* MERGEFORMAT </w:instrText>
                        </w:r>
                        <w:r>
                          <w:fldChar w:fldCharType="separate"/>
                        </w:r>
                        <w:r w:rsidR="00B618CF">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7E6A986" wp14:editId="0702369A">
                  <wp:simplePos x="0" y="0"/>
                  <wp:positionH relativeFrom="margin">
                    <wp:align>center</wp:align>
                  </wp:positionH>
                  <wp:positionV relativeFrom="bottomMargin">
                    <wp:align>center</wp:align>
                  </wp:positionV>
                  <wp:extent cx="5518150" cy="0"/>
                  <wp:effectExtent l="9525" t="9525" r="6350" b="9525"/>
                  <wp:wrapNone/>
                  <wp:docPr id="19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3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F2" w:rsidRDefault="002161F2" w:rsidP="002F3D70">
      <w:pPr>
        <w:spacing w:after="0" w:line="240" w:lineRule="auto"/>
      </w:pPr>
      <w:r>
        <w:separator/>
      </w:r>
    </w:p>
  </w:footnote>
  <w:footnote w:type="continuationSeparator" w:id="0">
    <w:p w:rsidR="002161F2" w:rsidRDefault="002161F2" w:rsidP="002F3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698"/>
    <w:multiLevelType w:val="hybridMultilevel"/>
    <w:tmpl w:val="0786E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AA02DAC"/>
    <w:multiLevelType w:val="hybridMultilevel"/>
    <w:tmpl w:val="F5E8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02229"/>
    <w:multiLevelType w:val="hybridMultilevel"/>
    <w:tmpl w:val="4C78F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0F859FC"/>
    <w:multiLevelType w:val="hybridMultilevel"/>
    <w:tmpl w:val="E0ACC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04A0ECB"/>
    <w:multiLevelType w:val="hybridMultilevel"/>
    <w:tmpl w:val="FB5CC012"/>
    <w:lvl w:ilvl="0" w:tplc="0658D0D4">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1C"/>
    <w:rsid w:val="00014930"/>
    <w:rsid w:val="000D4BE2"/>
    <w:rsid w:val="002161F2"/>
    <w:rsid w:val="002F3D70"/>
    <w:rsid w:val="00310898"/>
    <w:rsid w:val="0041091C"/>
    <w:rsid w:val="005D27CC"/>
    <w:rsid w:val="006B0092"/>
    <w:rsid w:val="007245C0"/>
    <w:rsid w:val="00730160"/>
    <w:rsid w:val="007454B4"/>
    <w:rsid w:val="00783F3A"/>
    <w:rsid w:val="00996B71"/>
    <w:rsid w:val="00AD5A28"/>
    <w:rsid w:val="00AD6039"/>
    <w:rsid w:val="00AE0CB4"/>
    <w:rsid w:val="00B44C10"/>
    <w:rsid w:val="00B526EF"/>
    <w:rsid w:val="00B618CF"/>
    <w:rsid w:val="00B96E56"/>
    <w:rsid w:val="00BA0F8B"/>
    <w:rsid w:val="00BE2751"/>
    <w:rsid w:val="00C10DA9"/>
    <w:rsid w:val="00C26515"/>
    <w:rsid w:val="00CD43D3"/>
    <w:rsid w:val="00CD4A49"/>
    <w:rsid w:val="00E600C5"/>
    <w:rsid w:val="00F8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1C"/>
    <w:pPr>
      <w:ind w:left="720"/>
      <w:contextualSpacing/>
    </w:pPr>
  </w:style>
  <w:style w:type="paragraph" w:styleId="Header">
    <w:name w:val="header"/>
    <w:basedOn w:val="Normal"/>
    <w:link w:val="HeaderChar"/>
    <w:uiPriority w:val="99"/>
    <w:unhideWhenUsed/>
    <w:rsid w:val="002F3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70"/>
  </w:style>
  <w:style w:type="paragraph" w:styleId="Footer">
    <w:name w:val="footer"/>
    <w:basedOn w:val="Normal"/>
    <w:link w:val="FooterChar"/>
    <w:uiPriority w:val="99"/>
    <w:unhideWhenUsed/>
    <w:rsid w:val="002F3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91C"/>
    <w:pPr>
      <w:ind w:left="720"/>
      <w:contextualSpacing/>
    </w:pPr>
  </w:style>
  <w:style w:type="paragraph" w:styleId="Header">
    <w:name w:val="header"/>
    <w:basedOn w:val="Normal"/>
    <w:link w:val="HeaderChar"/>
    <w:uiPriority w:val="99"/>
    <w:unhideWhenUsed/>
    <w:rsid w:val="002F3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70"/>
  </w:style>
  <w:style w:type="paragraph" w:styleId="Footer">
    <w:name w:val="footer"/>
    <w:basedOn w:val="Normal"/>
    <w:link w:val="FooterChar"/>
    <w:uiPriority w:val="99"/>
    <w:unhideWhenUsed/>
    <w:rsid w:val="002F3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0AF0-8B63-40A4-927B-976EC822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Sueanna Johnson</dc:creator>
  <cp:lastModifiedBy>scanlon, terry</cp:lastModifiedBy>
  <cp:revision>2</cp:revision>
  <cp:lastPrinted>2017-10-30T17:09:00Z</cp:lastPrinted>
  <dcterms:created xsi:type="dcterms:W3CDTF">2017-12-08T20:19:00Z</dcterms:created>
  <dcterms:modified xsi:type="dcterms:W3CDTF">2017-12-08T20:19:00Z</dcterms:modified>
</cp:coreProperties>
</file>