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23E7" w14:textId="77777777" w:rsidR="00105BCE" w:rsidRPr="007334E0" w:rsidRDefault="00105BCE">
      <w:pPr>
        <w:pStyle w:val="Title"/>
        <w:rPr>
          <w:i/>
          <w:color w:val="FF0000"/>
        </w:rPr>
      </w:pPr>
      <w:r w:rsidRPr="007334E0">
        <w:rPr>
          <w:i/>
          <w:color w:val="FF0000"/>
        </w:rPr>
        <w:t>PLEASE POST OR DISTRIBUTE</w:t>
      </w:r>
    </w:p>
    <w:p w14:paraId="699A0685" w14:textId="77777777" w:rsidR="00105BCE" w:rsidRDefault="00105BCE">
      <w:pPr>
        <w:jc w:val="center"/>
        <w:rPr>
          <w:b/>
          <w:sz w:val="16"/>
        </w:rPr>
      </w:pPr>
    </w:p>
    <w:p w14:paraId="54F8FF99" w14:textId="77777777" w:rsidR="00E81F71" w:rsidRDefault="00105BCE">
      <w:pPr>
        <w:jc w:val="center"/>
        <w:rPr>
          <w:b/>
          <w:sz w:val="26"/>
        </w:rPr>
      </w:pPr>
      <w:r>
        <w:rPr>
          <w:b/>
          <w:sz w:val="26"/>
        </w:rPr>
        <w:t xml:space="preserve">REQUEST FOR THE PROVISION OF LEGAL SERVICES FOR </w:t>
      </w:r>
    </w:p>
    <w:p w14:paraId="6F7274E9" w14:textId="77777777" w:rsidR="00105BCE" w:rsidRPr="00540981" w:rsidRDefault="00E81F71">
      <w:pPr>
        <w:jc w:val="center"/>
        <w:rPr>
          <w:b/>
          <w:sz w:val="26"/>
        </w:rPr>
      </w:pPr>
      <w:r w:rsidRPr="00540981">
        <w:rPr>
          <w:b/>
          <w:sz w:val="26"/>
          <w:u w:val="single"/>
        </w:rPr>
        <w:t xml:space="preserve">REPRESENTATION </w:t>
      </w:r>
      <w:r w:rsidR="00105BCE" w:rsidRPr="00540981">
        <w:rPr>
          <w:b/>
          <w:sz w:val="26"/>
          <w:u w:val="single"/>
        </w:rPr>
        <w:t>IN TRUANCY CASES</w:t>
      </w:r>
    </w:p>
    <w:p w14:paraId="14FBF0CE" w14:textId="77777777" w:rsidR="00105BCE" w:rsidRDefault="00105BCE">
      <w:pPr>
        <w:spacing w:line="216" w:lineRule="auto"/>
        <w:jc w:val="center"/>
        <w:rPr>
          <w:b/>
          <w:sz w:val="16"/>
        </w:rPr>
      </w:pPr>
    </w:p>
    <w:p w14:paraId="2051C084" w14:textId="77777777" w:rsidR="00727264" w:rsidRDefault="00727264">
      <w:pPr>
        <w:spacing w:line="216" w:lineRule="auto"/>
        <w:jc w:val="center"/>
        <w:rPr>
          <w:b/>
          <w:sz w:val="16"/>
        </w:rPr>
      </w:pPr>
    </w:p>
    <w:p w14:paraId="7B534BD6" w14:textId="77777777" w:rsidR="00727264" w:rsidRPr="006B0BB4" w:rsidRDefault="00727264" w:rsidP="00727264">
      <w:pPr>
        <w:pBdr>
          <w:top w:val="single" w:sz="4" w:space="1" w:color="auto"/>
          <w:left w:val="single" w:sz="4" w:space="4" w:color="auto"/>
          <w:bottom w:val="single" w:sz="4" w:space="1" w:color="auto"/>
          <w:right w:val="single" w:sz="4" w:space="4" w:color="auto"/>
        </w:pBdr>
        <w:suppressAutoHyphens/>
        <w:jc w:val="center"/>
        <w:rPr>
          <w:b/>
          <w:sz w:val="26"/>
          <w:szCs w:val="26"/>
        </w:rPr>
      </w:pPr>
      <w:r w:rsidRPr="006B0BB4">
        <w:rPr>
          <w:b/>
          <w:sz w:val="26"/>
          <w:szCs w:val="26"/>
        </w:rPr>
        <w:t>(</w:t>
      </w:r>
      <w:r w:rsidRPr="00540981">
        <w:rPr>
          <w:b/>
          <w:sz w:val="26"/>
          <w:szCs w:val="26"/>
        </w:rPr>
        <w:t>FLAT RATE</w:t>
      </w:r>
      <w:r w:rsidRPr="006B0BB4">
        <w:rPr>
          <w:b/>
          <w:sz w:val="26"/>
          <w:szCs w:val="26"/>
        </w:rPr>
        <w:t xml:space="preserve"> compensation)</w:t>
      </w:r>
    </w:p>
    <w:p w14:paraId="4591404F" w14:textId="77777777" w:rsidR="00727264" w:rsidRDefault="00727264">
      <w:pPr>
        <w:spacing w:line="216" w:lineRule="auto"/>
        <w:jc w:val="center"/>
        <w:rPr>
          <w:b/>
          <w:sz w:val="24"/>
          <w:szCs w:val="24"/>
        </w:rPr>
      </w:pPr>
    </w:p>
    <w:p w14:paraId="705D025E" w14:textId="0A764C89" w:rsidR="00105BCE" w:rsidRPr="001B0820" w:rsidRDefault="00BC3978">
      <w:pPr>
        <w:spacing w:line="216" w:lineRule="auto"/>
        <w:jc w:val="center"/>
        <w:rPr>
          <w:b/>
          <w:sz w:val="24"/>
          <w:szCs w:val="24"/>
        </w:rPr>
      </w:pPr>
      <w:r>
        <w:rPr>
          <w:b/>
          <w:sz w:val="24"/>
          <w:szCs w:val="24"/>
        </w:rPr>
        <w:t>March 18</w:t>
      </w:r>
      <w:r w:rsidR="00105BCE" w:rsidRPr="001B0820">
        <w:rPr>
          <w:b/>
          <w:sz w:val="24"/>
          <w:szCs w:val="24"/>
        </w:rPr>
        <w:t xml:space="preserve">, </w:t>
      </w:r>
      <w:r w:rsidR="00D83F12" w:rsidRPr="001B0820">
        <w:rPr>
          <w:b/>
          <w:sz w:val="24"/>
          <w:szCs w:val="24"/>
        </w:rPr>
        <w:t>20</w:t>
      </w:r>
      <w:r w:rsidR="00924F78">
        <w:rPr>
          <w:b/>
          <w:sz w:val="24"/>
          <w:szCs w:val="24"/>
        </w:rPr>
        <w:t>2</w:t>
      </w:r>
      <w:r w:rsidR="001E6084">
        <w:rPr>
          <w:b/>
          <w:sz w:val="24"/>
          <w:szCs w:val="24"/>
        </w:rPr>
        <w:t>4</w:t>
      </w:r>
    </w:p>
    <w:p w14:paraId="3B30D107" w14:textId="77777777" w:rsidR="00105BCE" w:rsidRPr="001B0820" w:rsidRDefault="00105BCE">
      <w:pPr>
        <w:spacing w:line="216" w:lineRule="auto"/>
        <w:jc w:val="center"/>
        <w:rPr>
          <w:b/>
          <w:sz w:val="24"/>
          <w:szCs w:val="24"/>
        </w:rPr>
      </w:pPr>
    </w:p>
    <w:p w14:paraId="5ACFBD34" w14:textId="42809C67" w:rsidR="00EF1FA2" w:rsidRPr="00855ECE" w:rsidRDefault="00105BCE" w:rsidP="00B07EA6">
      <w:pPr>
        <w:jc w:val="both"/>
        <w:rPr>
          <w:b/>
          <w:bCs/>
          <w:sz w:val="22"/>
          <w:szCs w:val="22"/>
        </w:rPr>
      </w:pPr>
      <w:r w:rsidRPr="00855ECE">
        <w:rPr>
          <w:sz w:val="22"/>
          <w:szCs w:val="22"/>
        </w:rPr>
        <w:t xml:space="preserve">The </w:t>
      </w:r>
      <w:r w:rsidR="00BC3978">
        <w:rPr>
          <w:sz w:val="22"/>
          <w:szCs w:val="22"/>
        </w:rPr>
        <w:t>18</w:t>
      </w:r>
      <w:r w:rsidR="00BC3978" w:rsidRPr="00BC3978">
        <w:rPr>
          <w:sz w:val="22"/>
          <w:szCs w:val="22"/>
          <w:vertAlign w:val="superscript"/>
        </w:rPr>
        <w:t>th</w:t>
      </w:r>
      <w:r w:rsidR="00BC3978">
        <w:rPr>
          <w:sz w:val="22"/>
          <w:szCs w:val="22"/>
        </w:rPr>
        <w:t xml:space="preserve"> </w:t>
      </w:r>
      <w:r w:rsidRPr="00855ECE">
        <w:rPr>
          <w:sz w:val="22"/>
          <w:szCs w:val="22"/>
        </w:rPr>
        <w:t>Judicial District, Colorado Judicial Department, is seeking qualified attorneys to provide legal representation (counsel) for children</w:t>
      </w:r>
      <w:r w:rsidR="0032222E" w:rsidRPr="00855ECE">
        <w:rPr>
          <w:sz w:val="22"/>
          <w:szCs w:val="22"/>
        </w:rPr>
        <w:t xml:space="preserve"> and parents</w:t>
      </w:r>
      <w:r w:rsidRPr="00855ECE">
        <w:rPr>
          <w:sz w:val="22"/>
          <w:szCs w:val="22"/>
        </w:rPr>
        <w:t xml:space="preserve"> in truancy cases pursuant to </w:t>
      </w:r>
      <w:r w:rsidR="005F23E5" w:rsidRPr="00855ECE">
        <w:rPr>
          <w:sz w:val="22"/>
          <w:szCs w:val="22"/>
        </w:rPr>
        <w:t>Section 19-1-</w:t>
      </w:r>
      <w:r w:rsidRPr="00855ECE">
        <w:rPr>
          <w:sz w:val="22"/>
          <w:szCs w:val="22"/>
        </w:rPr>
        <w:t>105(2), C.R.S., Article 33 of Title 22</w:t>
      </w:r>
      <w:r w:rsidR="00D555E4" w:rsidRPr="00855ECE">
        <w:rPr>
          <w:sz w:val="22"/>
          <w:szCs w:val="22"/>
        </w:rPr>
        <w:t>, as amended</w:t>
      </w:r>
      <w:r w:rsidRPr="00855ECE">
        <w:rPr>
          <w:sz w:val="22"/>
          <w:szCs w:val="22"/>
        </w:rPr>
        <w:t xml:space="preserve">, and Chief Justice Directive </w:t>
      </w:r>
      <w:r w:rsidR="00E15081" w:rsidRPr="00855ECE">
        <w:rPr>
          <w:sz w:val="22"/>
          <w:szCs w:val="22"/>
        </w:rPr>
        <w:t>04</w:t>
      </w:r>
      <w:r w:rsidRPr="00855ECE">
        <w:rPr>
          <w:sz w:val="22"/>
          <w:szCs w:val="22"/>
        </w:rPr>
        <w:t>-0</w:t>
      </w:r>
      <w:r w:rsidR="00E15081" w:rsidRPr="00855ECE">
        <w:rPr>
          <w:sz w:val="22"/>
          <w:szCs w:val="22"/>
        </w:rPr>
        <w:t>5</w:t>
      </w:r>
      <w:r w:rsidR="00D555E4" w:rsidRPr="00855ECE">
        <w:rPr>
          <w:sz w:val="22"/>
          <w:szCs w:val="22"/>
        </w:rPr>
        <w:t>, as amended</w:t>
      </w:r>
      <w:r w:rsidRPr="00855ECE">
        <w:rPr>
          <w:sz w:val="22"/>
          <w:szCs w:val="22"/>
        </w:rPr>
        <w:t xml:space="preserve">.  Services provided will be under the terms of contractual agreements between the Judicial Branch and attorneys for appointments during the period of </w:t>
      </w:r>
      <w:r w:rsidRPr="00855ECE">
        <w:rPr>
          <w:sz w:val="22"/>
          <w:szCs w:val="22"/>
          <w:u w:val="single"/>
        </w:rPr>
        <w:t xml:space="preserve">July </w:t>
      </w:r>
      <w:r w:rsidR="00B74105" w:rsidRPr="00855ECE">
        <w:rPr>
          <w:sz w:val="22"/>
          <w:szCs w:val="22"/>
          <w:u w:val="single"/>
        </w:rPr>
        <w:t>0</w:t>
      </w:r>
      <w:r w:rsidRPr="00855ECE">
        <w:rPr>
          <w:sz w:val="22"/>
          <w:szCs w:val="22"/>
          <w:u w:val="single"/>
        </w:rPr>
        <w:t xml:space="preserve">1, </w:t>
      </w:r>
      <w:r w:rsidR="00540981" w:rsidRPr="00855ECE">
        <w:rPr>
          <w:sz w:val="22"/>
          <w:szCs w:val="22"/>
          <w:u w:val="single"/>
        </w:rPr>
        <w:t>20</w:t>
      </w:r>
      <w:r w:rsidR="00540981">
        <w:rPr>
          <w:sz w:val="22"/>
          <w:szCs w:val="22"/>
          <w:u w:val="single"/>
        </w:rPr>
        <w:t>24,</w:t>
      </w:r>
      <w:r w:rsidRPr="00855ECE">
        <w:rPr>
          <w:sz w:val="22"/>
          <w:szCs w:val="22"/>
          <w:u w:val="single"/>
        </w:rPr>
        <w:t xml:space="preserve"> through June 30, </w:t>
      </w:r>
      <w:r w:rsidR="005542E5" w:rsidRPr="00855ECE">
        <w:rPr>
          <w:sz w:val="22"/>
          <w:szCs w:val="22"/>
          <w:u w:val="single"/>
        </w:rPr>
        <w:t>20</w:t>
      </w:r>
      <w:r w:rsidR="00144892">
        <w:rPr>
          <w:sz w:val="22"/>
          <w:szCs w:val="22"/>
          <w:u w:val="single"/>
        </w:rPr>
        <w:t>2</w:t>
      </w:r>
      <w:r w:rsidR="001E6084">
        <w:rPr>
          <w:sz w:val="22"/>
          <w:szCs w:val="22"/>
          <w:u w:val="single"/>
        </w:rPr>
        <w:t>7</w:t>
      </w:r>
      <w:r w:rsidRPr="00855ECE">
        <w:rPr>
          <w:sz w:val="22"/>
          <w:szCs w:val="22"/>
        </w:rPr>
        <w:t>.  The Department will pay a contract fee of $</w:t>
      </w:r>
      <w:r w:rsidR="00354D7F">
        <w:rPr>
          <w:sz w:val="22"/>
          <w:szCs w:val="22"/>
        </w:rPr>
        <w:t>224</w:t>
      </w:r>
      <w:r w:rsidR="00EF1FA2" w:rsidRPr="00855ECE">
        <w:rPr>
          <w:sz w:val="22"/>
          <w:szCs w:val="22"/>
        </w:rPr>
        <w:t>*</w:t>
      </w:r>
      <w:r w:rsidRPr="00855ECE">
        <w:rPr>
          <w:sz w:val="22"/>
          <w:szCs w:val="22"/>
        </w:rPr>
        <w:t xml:space="preserve"> per appointment to represent a client </w:t>
      </w:r>
      <w:r w:rsidR="00AC1517" w:rsidRPr="00855ECE">
        <w:rPr>
          <w:sz w:val="22"/>
          <w:szCs w:val="22"/>
        </w:rPr>
        <w:t xml:space="preserve">prior to a </w:t>
      </w:r>
      <w:r w:rsidR="005B2714" w:rsidRPr="00855ECE">
        <w:rPr>
          <w:sz w:val="22"/>
          <w:szCs w:val="22"/>
        </w:rPr>
        <w:t xml:space="preserve">motion for </w:t>
      </w:r>
      <w:r w:rsidR="00AC1517" w:rsidRPr="00855ECE">
        <w:rPr>
          <w:sz w:val="22"/>
          <w:szCs w:val="22"/>
        </w:rPr>
        <w:t>contempt citation being filed</w:t>
      </w:r>
      <w:r w:rsidRPr="00855ECE">
        <w:rPr>
          <w:sz w:val="22"/>
          <w:szCs w:val="22"/>
        </w:rPr>
        <w:t xml:space="preserve">.  </w:t>
      </w:r>
      <w:r w:rsidR="00E81F71" w:rsidRPr="00855ECE">
        <w:rPr>
          <w:b/>
          <w:sz w:val="22"/>
          <w:szCs w:val="22"/>
        </w:rPr>
        <w:t xml:space="preserve">Note: If the </w:t>
      </w:r>
      <w:r w:rsidR="00AC1517" w:rsidRPr="00855ECE">
        <w:rPr>
          <w:b/>
          <w:sz w:val="22"/>
          <w:szCs w:val="22"/>
        </w:rPr>
        <w:t xml:space="preserve">first </w:t>
      </w:r>
      <w:r w:rsidR="00E81F71" w:rsidRPr="00855ECE">
        <w:rPr>
          <w:b/>
          <w:sz w:val="22"/>
          <w:szCs w:val="22"/>
        </w:rPr>
        <w:t>appointment</w:t>
      </w:r>
      <w:r w:rsidR="00AC1517" w:rsidRPr="00855ECE">
        <w:rPr>
          <w:b/>
          <w:sz w:val="22"/>
          <w:szCs w:val="22"/>
        </w:rPr>
        <w:t xml:space="preserve"> to a case</w:t>
      </w:r>
      <w:r w:rsidR="00E81F71" w:rsidRPr="00855ECE">
        <w:rPr>
          <w:b/>
          <w:sz w:val="22"/>
          <w:szCs w:val="22"/>
        </w:rPr>
        <w:t xml:space="preserve"> is </w:t>
      </w:r>
      <w:r w:rsidR="00AC1517" w:rsidRPr="00855ECE">
        <w:rPr>
          <w:b/>
          <w:sz w:val="22"/>
          <w:szCs w:val="22"/>
        </w:rPr>
        <w:t>made upon</w:t>
      </w:r>
      <w:r w:rsidR="00E81F71" w:rsidRPr="00855ECE">
        <w:rPr>
          <w:b/>
          <w:sz w:val="22"/>
          <w:szCs w:val="22"/>
        </w:rPr>
        <w:t xml:space="preserve"> the </w:t>
      </w:r>
      <w:r w:rsidR="00AC1517" w:rsidRPr="00855ECE">
        <w:rPr>
          <w:b/>
          <w:sz w:val="22"/>
          <w:szCs w:val="22"/>
        </w:rPr>
        <w:t xml:space="preserve">filing of a </w:t>
      </w:r>
      <w:r w:rsidR="005B2714" w:rsidRPr="00855ECE">
        <w:rPr>
          <w:b/>
          <w:sz w:val="22"/>
          <w:szCs w:val="22"/>
        </w:rPr>
        <w:t xml:space="preserve">motion for </w:t>
      </w:r>
      <w:r w:rsidR="00AC1517" w:rsidRPr="00855ECE">
        <w:rPr>
          <w:b/>
          <w:sz w:val="22"/>
          <w:szCs w:val="22"/>
        </w:rPr>
        <w:t xml:space="preserve">contempt citation, it </w:t>
      </w:r>
      <w:r w:rsidR="00E81F71" w:rsidRPr="00855ECE">
        <w:rPr>
          <w:b/>
          <w:sz w:val="22"/>
          <w:szCs w:val="22"/>
        </w:rPr>
        <w:t xml:space="preserve">will be compensated on an hourly basis, </w:t>
      </w:r>
      <w:r w:rsidR="00E81F71" w:rsidRPr="00855ECE">
        <w:rPr>
          <w:b/>
          <w:sz w:val="22"/>
          <w:szCs w:val="22"/>
          <w:u w:val="single"/>
        </w:rPr>
        <w:t>in lieu</w:t>
      </w:r>
      <w:r w:rsidR="00E81F71" w:rsidRPr="00855ECE">
        <w:rPr>
          <w:b/>
          <w:sz w:val="22"/>
          <w:szCs w:val="22"/>
        </w:rPr>
        <w:t xml:space="preserve"> of the flat fee amount</w:t>
      </w:r>
      <w:r w:rsidR="00AC1517" w:rsidRPr="00855ECE">
        <w:rPr>
          <w:b/>
          <w:sz w:val="22"/>
          <w:szCs w:val="22"/>
        </w:rPr>
        <w:t>, pursuant to rates established in Chief Justice Directive 04-05</w:t>
      </w:r>
      <w:r w:rsidR="00E81F71" w:rsidRPr="00855ECE">
        <w:rPr>
          <w:b/>
          <w:sz w:val="22"/>
          <w:szCs w:val="22"/>
        </w:rPr>
        <w:t xml:space="preserve">.  </w:t>
      </w:r>
      <w:r w:rsidR="00E81F71" w:rsidRPr="00855ECE">
        <w:rPr>
          <w:sz w:val="22"/>
          <w:szCs w:val="22"/>
        </w:rPr>
        <w:t>A</w:t>
      </w:r>
      <w:r w:rsidRPr="00855ECE">
        <w:rPr>
          <w:sz w:val="22"/>
          <w:szCs w:val="22"/>
        </w:rPr>
        <w:t>ttorneys selected will have an independent contractor relationship with the Department and may maintain a private practice.  A contract relationship with the Department is required to receive routine truancy counsel appointments for children</w:t>
      </w:r>
      <w:r w:rsidR="0081396C" w:rsidRPr="00855ECE">
        <w:rPr>
          <w:sz w:val="22"/>
          <w:szCs w:val="22"/>
        </w:rPr>
        <w:t xml:space="preserve"> or parents</w:t>
      </w:r>
      <w:r w:rsidRPr="00855ECE">
        <w:rPr>
          <w:sz w:val="22"/>
          <w:szCs w:val="22"/>
        </w:rPr>
        <w:t xml:space="preserve"> in truancy cases in this District.  </w:t>
      </w:r>
      <w:r w:rsidR="003F6B7B" w:rsidRPr="00855ECE">
        <w:rPr>
          <w:b/>
          <w:sz w:val="22"/>
          <w:szCs w:val="22"/>
        </w:rPr>
        <w:t>Y</w:t>
      </w:r>
      <w:r w:rsidR="00B07EA6" w:rsidRPr="00855ECE">
        <w:rPr>
          <w:b/>
          <w:bCs/>
          <w:sz w:val="22"/>
          <w:szCs w:val="22"/>
        </w:rPr>
        <w:t xml:space="preserve">ou </w:t>
      </w:r>
      <w:r w:rsidR="009C7BF3" w:rsidRPr="00855ECE">
        <w:rPr>
          <w:b/>
          <w:bCs/>
          <w:sz w:val="22"/>
          <w:szCs w:val="22"/>
        </w:rPr>
        <w:t xml:space="preserve">are </w:t>
      </w:r>
      <w:r w:rsidR="00B07EA6" w:rsidRPr="00855ECE">
        <w:rPr>
          <w:b/>
          <w:bCs/>
          <w:sz w:val="22"/>
          <w:szCs w:val="22"/>
        </w:rPr>
        <w:t>required to request your contract payments for court appointment</w:t>
      </w:r>
      <w:r w:rsidR="005F23E5" w:rsidRPr="00855ECE">
        <w:rPr>
          <w:b/>
          <w:bCs/>
          <w:sz w:val="22"/>
          <w:szCs w:val="22"/>
        </w:rPr>
        <w:t>s</w:t>
      </w:r>
      <w:r w:rsidR="00B07EA6" w:rsidRPr="00855ECE">
        <w:rPr>
          <w:b/>
          <w:bCs/>
          <w:sz w:val="22"/>
          <w:szCs w:val="22"/>
        </w:rPr>
        <w:t xml:space="preserve"> on-line.</w:t>
      </w:r>
    </w:p>
    <w:p w14:paraId="6E9A4E8D" w14:textId="77777777" w:rsidR="00EF1FA2" w:rsidRPr="001B0820" w:rsidRDefault="00EF1FA2" w:rsidP="00B07EA6">
      <w:pPr>
        <w:jc w:val="both"/>
        <w:rPr>
          <w:b/>
          <w:bCs/>
          <w:sz w:val="24"/>
          <w:szCs w:val="24"/>
        </w:rPr>
      </w:pPr>
    </w:p>
    <w:p w14:paraId="30C46F2F" w14:textId="77777777" w:rsidR="00EF1FA2" w:rsidRPr="00541FC1" w:rsidRDefault="006B3901" w:rsidP="00EF1FA2">
      <w:pPr>
        <w:jc w:val="both"/>
        <w:rPr>
          <w:bCs/>
          <w:sz w:val="22"/>
          <w:szCs w:val="22"/>
        </w:rPr>
      </w:pPr>
      <w:r w:rsidRPr="00541FC1">
        <w:rPr>
          <w:b/>
          <w:bCs/>
          <w:sz w:val="22"/>
          <w:szCs w:val="22"/>
        </w:rPr>
        <w:t>*</w:t>
      </w:r>
      <w:r w:rsidR="00EF1FA2" w:rsidRPr="00541FC1">
        <w:rPr>
          <w:bCs/>
          <w:i/>
          <w:sz w:val="22"/>
          <w:szCs w:val="22"/>
        </w:rPr>
        <w:t>Rate is subject to change pursuant to Chief Justice Directives and funding from the General Assembly.</w:t>
      </w:r>
    </w:p>
    <w:p w14:paraId="7AEA3091" w14:textId="77777777" w:rsidR="001B0820" w:rsidRPr="00B06B3B" w:rsidRDefault="001B0820" w:rsidP="00EF1FA2">
      <w:pPr>
        <w:jc w:val="both"/>
        <w:rPr>
          <w:b/>
          <w:bCs/>
          <w:sz w:val="24"/>
          <w:szCs w:val="24"/>
        </w:rPr>
      </w:pPr>
    </w:p>
    <w:p w14:paraId="05562A5C" w14:textId="77777777" w:rsidR="00105BCE" w:rsidRPr="00B06B3B" w:rsidRDefault="00B07EA6">
      <w:pPr>
        <w:jc w:val="both"/>
        <w:rPr>
          <w:b/>
          <w:sz w:val="24"/>
          <w:szCs w:val="24"/>
          <w:u w:val="single"/>
        </w:rPr>
      </w:pPr>
      <w:r w:rsidRPr="00B06B3B">
        <w:rPr>
          <w:b/>
          <w:bCs/>
          <w:sz w:val="24"/>
          <w:szCs w:val="24"/>
        </w:rPr>
        <w:t xml:space="preserve"> </w:t>
      </w:r>
      <w:r w:rsidR="00105BCE" w:rsidRPr="00B06B3B">
        <w:rPr>
          <w:b/>
          <w:sz w:val="24"/>
          <w:szCs w:val="24"/>
          <w:u w:val="single"/>
        </w:rPr>
        <w:t>Qualifications</w:t>
      </w:r>
    </w:p>
    <w:p w14:paraId="55A3AC50" w14:textId="5B222AC8" w:rsidR="00AC1517" w:rsidRPr="00541FC1" w:rsidRDefault="00105BCE" w:rsidP="00AC1517">
      <w:pPr>
        <w:numPr>
          <w:ilvl w:val="0"/>
          <w:numId w:val="1"/>
        </w:numPr>
        <w:jc w:val="both"/>
        <w:rPr>
          <w:sz w:val="22"/>
          <w:szCs w:val="22"/>
        </w:rPr>
      </w:pPr>
      <w:r w:rsidRPr="00541FC1">
        <w:rPr>
          <w:sz w:val="22"/>
          <w:szCs w:val="22"/>
        </w:rPr>
        <w:t>Applicants must have maintained their licensed to practice law in Colorado for at least</w:t>
      </w:r>
      <w:r w:rsidR="00BC3978">
        <w:rPr>
          <w:sz w:val="22"/>
          <w:szCs w:val="22"/>
        </w:rPr>
        <w:t xml:space="preserve"> 5</w:t>
      </w:r>
      <w:r w:rsidRPr="00541FC1">
        <w:rPr>
          <w:sz w:val="22"/>
          <w:szCs w:val="22"/>
        </w:rPr>
        <w:t xml:space="preserve"> years.  Significant experience in truancy cases is highly desirable.  A description of further Court requirements is included with the application materials.</w:t>
      </w:r>
    </w:p>
    <w:p w14:paraId="03166F4E" w14:textId="77777777" w:rsidR="00AC1517" w:rsidRPr="00541FC1" w:rsidRDefault="00105BCE" w:rsidP="00AC1517">
      <w:pPr>
        <w:numPr>
          <w:ilvl w:val="0"/>
          <w:numId w:val="1"/>
        </w:numPr>
        <w:jc w:val="both"/>
        <w:rPr>
          <w:sz w:val="22"/>
          <w:szCs w:val="22"/>
        </w:rPr>
      </w:pPr>
      <w:r w:rsidRPr="00541FC1">
        <w:rPr>
          <w:sz w:val="22"/>
          <w:szCs w:val="22"/>
        </w:rPr>
        <w:t>Applicants must maintain a policy of professional liability insurance.</w:t>
      </w:r>
    </w:p>
    <w:p w14:paraId="0EB8A894" w14:textId="77777777" w:rsidR="00105BCE" w:rsidRPr="00541FC1" w:rsidRDefault="00105BCE" w:rsidP="00AC1517">
      <w:pPr>
        <w:numPr>
          <w:ilvl w:val="0"/>
          <w:numId w:val="1"/>
        </w:numPr>
        <w:jc w:val="both"/>
        <w:rPr>
          <w:sz w:val="22"/>
          <w:szCs w:val="22"/>
        </w:rPr>
      </w:pPr>
      <w:r w:rsidRPr="00541FC1">
        <w:rPr>
          <w:sz w:val="22"/>
          <w:szCs w:val="22"/>
        </w:rPr>
        <w:t>Applicants must have available sufficient staff and other resources to support the adequate representation of any and all clients who may be assigned under the terms of the contract.</w:t>
      </w:r>
    </w:p>
    <w:p w14:paraId="5D27F3CF" w14:textId="77777777" w:rsidR="00105BCE" w:rsidRPr="00B06B3B" w:rsidRDefault="00105BCE">
      <w:pPr>
        <w:jc w:val="both"/>
        <w:rPr>
          <w:b/>
          <w:sz w:val="24"/>
          <w:szCs w:val="24"/>
        </w:rPr>
      </w:pPr>
    </w:p>
    <w:p w14:paraId="60C125F6" w14:textId="77777777" w:rsidR="00105BCE" w:rsidRDefault="00105BCE">
      <w:pPr>
        <w:jc w:val="both"/>
        <w:rPr>
          <w:b/>
          <w:sz w:val="24"/>
          <w:szCs w:val="24"/>
          <w:u w:val="single"/>
        </w:rPr>
      </w:pPr>
      <w:r w:rsidRPr="00B06B3B">
        <w:rPr>
          <w:b/>
          <w:sz w:val="24"/>
          <w:szCs w:val="24"/>
          <w:u w:val="single"/>
        </w:rPr>
        <w:t>Application Procedure</w:t>
      </w:r>
    </w:p>
    <w:p w14:paraId="6CDA3F6E" w14:textId="77777777" w:rsidR="00855ECE" w:rsidRPr="00B06B3B" w:rsidRDefault="00855ECE">
      <w:pPr>
        <w:jc w:val="both"/>
        <w:rPr>
          <w:b/>
          <w:sz w:val="24"/>
          <w:szCs w:val="24"/>
        </w:rPr>
      </w:pPr>
    </w:p>
    <w:p w14:paraId="0BC062D7" w14:textId="77777777" w:rsidR="00105BCE" w:rsidRDefault="00105BCE" w:rsidP="00855ECE">
      <w:pPr>
        <w:numPr>
          <w:ilvl w:val="0"/>
          <w:numId w:val="1"/>
        </w:numPr>
        <w:spacing w:line="156" w:lineRule="auto"/>
        <w:jc w:val="both"/>
        <w:rPr>
          <w:sz w:val="24"/>
          <w:szCs w:val="24"/>
        </w:rPr>
      </w:pPr>
      <w:r w:rsidRPr="00855ECE">
        <w:rPr>
          <w:sz w:val="24"/>
          <w:szCs w:val="24"/>
        </w:rPr>
        <w:t>Applications</w:t>
      </w:r>
      <w:r w:rsidR="008F65AF" w:rsidRPr="00855ECE">
        <w:rPr>
          <w:sz w:val="24"/>
          <w:szCs w:val="24"/>
        </w:rPr>
        <w:t xml:space="preserve"> </w:t>
      </w:r>
      <w:r w:rsidRPr="00855ECE">
        <w:rPr>
          <w:sz w:val="24"/>
          <w:szCs w:val="24"/>
        </w:rPr>
        <w:t>are available at _</w:t>
      </w:r>
      <w:r w:rsidR="008F65AF" w:rsidRPr="00855ECE">
        <w:rPr>
          <w:sz w:val="24"/>
          <w:szCs w:val="24"/>
        </w:rPr>
        <w:t>_______________</w:t>
      </w:r>
      <w:r w:rsidRPr="00855ECE">
        <w:rPr>
          <w:sz w:val="24"/>
          <w:szCs w:val="24"/>
        </w:rPr>
        <w:t xml:space="preserve">________________________________________ </w:t>
      </w:r>
    </w:p>
    <w:p w14:paraId="6E9C7997" w14:textId="77777777" w:rsidR="00855ECE" w:rsidRDefault="00855ECE" w:rsidP="00855ECE">
      <w:pPr>
        <w:ind w:firstLine="360"/>
        <w:jc w:val="both"/>
        <w:rPr>
          <w:b/>
          <w:sz w:val="22"/>
          <w:szCs w:val="22"/>
        </w:rPr>
      </w:pPr>
      <w:r w:rsidRPr="006D7645">
        <w:rPr>
          <w:b/>
          <w:sz w:val="22"/>
          <w:szCs w:val="22"/>
        </w:rPr>
        <w:t>(</w:t>
      </w:r>
      <w:r>
        <w:rPr>
          <w:b/>
          <w:sz w:val="22"/>
          <w:szCs w:val="22"/>
        </w:rPr>
        <w:t xml:space="preserve">OR </w:t>
      </w:r>
      <w:r w:rsidRPr="006D7645">
        <w:rPr>
          <w:b/>
          <w:sz w:val="22"/>
          <w:szCs w:val="22"/>
        </w:rPr>
        <w:t xml:space="preserve">online at </w:t>
      </w:r>
      <w:hyperlink r:id="rId7" w:history="1">
        <w:r w:rsidRPr="006D7645">
          <w:rPr>
            <w:rStyle w:val="Hyperlink"/>
            <w:b/>
            <w:sz w:val="22"/>
            <w:szCs w:val="22"/>
          </w:rPr>
          <w:t>www.courts.state.co.us</w:t>
        </w:r>
      </w:hyperlink>
      <w:r w:rsidRPr="006D7645">
        <w:rPr>
          <w:b/>
          <w:sz w:val="22"/>
          <w:szCs w:val="22"/>
        </w:rPr>
        <w:t>, select Administration &gt; Financial Services &gt; Court Appointed</w:t>
      </w:r>
    </w:p>
    <w:p w14:paraId="03F18B7F" w14:textId="6518B706" w:rsidR="00855ECE" w:rsidRPr="006D7645" w:rsidRDefault="00855ECE" w:rsidP="00855ECE">
      <w:pPr>
        <w:ind w:firstLine="360"/>
        <w:jc w:val="both"/>
        <w:rPr>
          <w:b/>
          <w:sz w:val="22"/>
          <w:szCs w:val="22"/>
        </w:rPr>
      </w:pPr>
      <w:r w:rsidRPr="006D7645">
        <w:rPr>
          <w:b/>
          <w:sz w:val="22"/>
          <w:szCs w:val="22"/>
        </w:rPr>
        <w:t xml:space="preserve"> Counsel page and click on </w:t>
      </w:r>
      <w:r>
        <w:rPr>
          <w:b/>
          <w:sz w:val="22"/>
          <w:szCs w:val="22"/>
        </w:rPr>
        <w:t xml:space="preserve">the </w:t>
      </w:r>
      <w:r w:rsidRPr="006D7645">
        <w:rPr>
          <w:b/>
          <w:sz w:val="22"/>
          <w:szCs w:val="22"/>
        </w:rPr>
        <w:t xml:space="preserve">link </w:t>
      </w:r>
      <w:r>
        <w:rPr>
          <w:b/>
          <w:sz w:val="22"/>
          <w:szCs w:val="22"/>
        </w:rPr>
        <w:t>“</w:t>
      </w:r>
      <w:r w:rsidR="00144892">
        <w:rPr>
          <w:b/>
          <w:sz w:val="22"/>
          <w:szCs w:val="22"/>
        </w:rPr>
        <w:t>FY2</w:t>
      </w:r>
      <w:r w:rsidR="00540981">
        <w:rPr>
          <w:b/>
          <w:sz w:val="22"/>
          <w:szCs w:val="22"/>
        </w:rPr>
        <w:t>5</w:t>
      </w:r>
      <w:r w:rsidRPr="006D7645">
        <w:rPr>
          <w:b/>
          <w:sz w:val="22"/>
          <w:szCs w:val="22"/>
        </w:rPr>
        <w:t xml:space="preserve"> CAC Applications</w:t>
      </w:r>
      <w:r>
        <w:rPr>
          <w:b/>
          <w:sz w:val="22"/>
          <w:szCs w:val="22"/>
        </w:rPr>
        <w:t>” in right-</w:t>
      </w:r>
      <w:r w:rsidRPr="006D7645">
        <w:rPr>
          <w:b/>
          <w:sz w:val="22"/>
          <w:szCs w:val="22"/>
        </w:rPr>
        <w:t>hand column).</w:t>
      </w:r>
    </w:p>
    <w:p w14:paraId="64814181" w14:textId="77777777" w:rsidR="00855ECE" w:rsidRPr="00855ECE" w:rsidRDefault="00855ECE" w:rsidP="00855ECE">
      <w:pPr>
        <w:spacing w:line="156" w:lineRule="auto"/>
        <w:jc w:val="both"/>
        <w:rPr>
          <w:sz w:val="24"/>
          <w:szCs w:val="24"/>
        </w:rPr>
      </w:pPr>
    </w:p>
    <w:p w14:paraId="0A25FA4E" w14:textId="77777777" w:rsidR="00BC3978" w:rsidRPr="00D81060" w:rsidRDefault="00BC3978" w:rsidP="00BC3978">
      <w:pPr>
        <w:pStyle w:val="ListParagraph"/>
        <w:numPr>
          <w:ilvl w:val="0"/>
          <w:numId w:val="6"/>
        </w:numPr>
        <w:ind w:left="360"/>
        <w:jc w:val="both"/>
        <w:rPr>
          <w:sz w:val="24"/>
          <w:szCs w:val="24"/>
        </w:rPr>
      </w:pPr>
      <w:r w:rsidRPr="00D81060">
        <w:rPr>
          <w:sz w:val="24"/>
          <w:szCs w:val="24"/>
        </w:rPr>
        <w:t xml:space="preserve">Attorneys may apply in more than one district for contract appointments but must </w:t>
      </w:r>
      <w:proofErr w:type="gramStart"/>
      <w:r w:rsidRPr="00D81060">
        <w:rPr>
          <w:sz w:val="24"/>
          <w:szCs w:val="24"/>
        </w:rPr>
        <w:t>submit an application</w:t>
      </w:r>
      <w:proofErr w:type="gramEnd"/>
      <w:r w:rsidRPr="00D81060">
        <w:rPr>
          <w:sz w:val="24"/>
          <w:szCs w:val="24"/>
        </w:rPr>
        <w:t xml:space="preserve"> in each district or court.  Applications for the 18</w:t>
      </w:r>
      <w:r w:rsidRPr="00D81060">
        <w:rPr>
          <w:sz w:val="24"/>
          <w:szCs w:val="24"/>
          <w:vertAlign w:val="superscript"/>
        </w:rPr>
        <w:t>th</w:t>
      </w:r>
      <w:r w:rsidRPr="00D81060">
        <w:rPr>
          <w:sz w:val="24"/>
          <w:szCs w:val="24"/>
        </w:rPr>
        <w:t xml:space="preserve"> Judicial District/Court are available at </w:t>
      </w:r>
      <w:bookmarkStart w:id="0" w:name="_Hlk65844756"/>
      <w:r>
        <w:fldChar w:fldCharType="begin"/>
      </w:r>
      <w:r>
        <w:instrText xml:space="preserve"> HYPERLINK "https://www.courts.state.co.us/Courts/District/Index.cfm?District_ID=18" </w:instrText>
      </w:r>
      <w:r>
        <w:fldChar w:fldCharType="separate"/>
      </w:r>
      <w:r w:rsidRPr="00D81060">
        <w:rPr>
          <w:rStyle w:val="Hyperlink"/>
          <w:sz w:val="24"/>
        </w:rPr>
        <w:t>https://www.courts.state.co.us/Courts/District/Index.cfm?District_ID=18</w:t>
      </w:r>
      <w:r>
        <w:fldChar w:fldCharType="end"/>
      </w:r>
      <w:bookmarkEnd w:id="0"/>
      <w:r w:rsidRPr="00D81060">
        <w:rPr>
          <w:sz w:val="24"/>
          <w:szCs w:val="24"/>
        </w:rPr>
        <w:t>.</w:t>
      </w:r>
    </w:p>
    <w:p w14:paraId="6E00441F" w14:textId="77777777" w:rsidR="00BC3978" w:rsidRPr="00F8472F" w:rsidRDefault="00BC3978" w:rsidP="00BC3978">
      <w:pPr>
        <w:ind w:left="360"/>
        <w:jc w:val="both"/>
        <w:rPr>
          <w:sz w:val="24"/>
          <w:szCs w:val="24"/>
        </w:rPr>
      </w:pPr>
    </w:p>
    <w:p w14:paraId="1B425C87" w14:textId="77777777" w:rsidR="00BC3978" w:rsidRPr="00F8472F" w:rsidRDefault="00BC3978" w:rsidP="00BC3978">
      <w:pPr>
        <w:numPr>
          <w:ilvl w:val="0"/>
          <w:numId w:val="1"/>
        </w:numPr>
        <w:jc w:val="both"/>
        <w:rPr>
          <w:sz w:val="24"/>
          <w:szCs w:val="24"/>
        </w:rPr>
      </w:pPr>
      <w:r w:rsidRPr="00F8472F">
        <w:rPr>
          <w:sz w:val="24"/>
          <w:szCs w:val="24"/>
        </w:rPr>
        <w:t xml:space="preserve">The deadline for submitting applications to the District/Court is </w:t>
      </w:r>
      <w:r>
        <w:rPr>
          <w:sz w:val="24"/>
          <w:szCs w:val="24"/>
        </w:rPr>
        <w:t>April 24</w:t>
      </w:r>
      <w:r w:rsidRPr="00D81060">
        <w:rPr>
          <w:sz w:val="24"/>
          <w:szCs w:val="24"/>
          <w:vertAlign w:val="superscript"/>
        </w:rPr>
        <w:t>th</w:t>
      </w:r>
      <w:r>
        <w:rPr>
          <w:sz w:val="24"/>
          <w:szCs w:val="24"/>
        </w:rPr>
        <w:t>, 2024</w:t>
      </w:r>
      <w:r w:rsidRPr="00F8472F">
        <w:rPr>
          <w:sz w:val="24"/>
          <w:szCs w:val="24"/>
        </w:rPr>
        <w:t>.</w:t>
      </w:r>
    </w:p>
    <w:p w14:paraId="5BE47ABD" w14:textId="77777777" w:rsidR="00BC3978" w:rsidRDefault="00BC3978" w:rsidP="00BC3978">
      <w:pPr>
        <w:ind w:left="360"/>
        <w:jc w:val="both"/>
        <w:rPr>
          <w:sz w:val="24"/>
          <w:szCs w:val="24"/>
        </w:rPr>
      </w:pPr>
      <w:r w:rsidRPr="00F8472F">
        <w:rPr>
          <w:sz w:val="24"/>
          <w:szCs w:val="24"/>
        </w:rPr>
        <w:t xml:space="preserve">Please submit applications to </w:t>
      </w:r>
      <w:hyperlink r:id="rId8" w:history="1">
        <w:r w:rsidRPr="00B65D11">
          <w:rPr>
            <w:rStyle w:val="Hyperlink"/>
            <w:sz w:val="24"/>
            <w:szCs w:val="24"/>
          </w:rPr>
          <w:t>jenni.turnidge@judicial.state.co.us</w:t>
        </w:r>
      </w:hyperlink>
      <w:r>
        <w:rPr>
          <w:sz w:val="24"/>
          <w:szCs w:val="24"/>
        </w:rPr>
        <w:t xml:space="preserve"> .</w:t>
      </w:r>
    </w:p>
    <w:p w14:paraId="1D51DB53" w14:textId="77777777" w:rsidR="00105BCE" w:rsidRPr="00B06B3B" w:rsidRDefault="00105BCE">
      <w:pPr>
        <w:jc w:val="both"/>
        <w:rPr>
          <w:b/>
          <w:sz w:val="24"/>
          <w:szCs w:val="24"/>
        </w:rPr>
      </w:pPr>
    </w:p>
    <w:p w14:paraId="6857B9D2" w14:textId="77777777" w:rsidR="00105BCE" w:rsidRPr="00B06B3B" w:rsidRDefault="00105BCE">
      <w:pPr>
        <w:jc w:val="both"/>
        <w:rPr>
          <w:b/>
          <w:sz w:val="24"/>
          <w:szCs w:val="24"/>
          <w:u w:val="single"/>
        </w:rPr>
      </w:pPr>
      <w:r w:rsidRPr="00B06B3B">
        <w:rPr>
          <w:b/>
          <w:sz w:val="24"/>
          <w:szCs w:val="24"/>
          <w:u w:val="single"/>
        </w:rPr>
        <w:t>Selection</w:t>
      </w:r>
    </w:p>
    <w:p w14:paraId="08808FC0" w14:textId="77777777" w:rsidR="00105BCE" w:rsidRDefault="00105BCE">
      <w:pPr>
        <w:jc w:val="both"/>
        <w:rPr>
          <w:sz w:val="24"/>
          <w:szCs w:val="24"/>
        </w:rPr>
      </w:pPr>
      <w:r w:rsidRPr="001B0820">
        <w:rPr>
          <w:sz w:val="24"/>
          <w:szCs w:val="24"/>
        </w:rPr>
        <w:t>Contractor selection is determined by the Chief or Presiding Judge or his/her designee and is subject to approval by the State Court Administrator.  The Department reserves the right to reject any or all applications.  Selections are based on qualifications and will be made in the best interests of the Department.  All selection decisions will be final.</w:t>
      </w:r>
    </w:p>
    <w:p w14:paraId="47175FCA" w14:textId="77777777" w:rsidR="008F65AF" w:rsidRDefault="008F65AF">
      <w:pPr>
        <w:jc w:val="both"/>
        <w:rPr>
          <w:sz w:val="24"/>
          <w:szCs w:val="24"/>
        </w:rPr>
      </w:pPr>
    </w:p>
    <w:p w14:paraId="66C29435" w14:textId="77777777" w:rsidR="00541FC1" w:rsidRPr="001B55B9" w:rsidRDefault="00541FC1">
      <w:pPr>
        <w:jc w:val="both"/>
        <w:rPr>
          <w:sz w:val="24"/>
          <w:szCs w:val="24"/>
        </w:rPr>
      </w:pPr>
    </w:p>
    <w:p w14:paraId="51BCAE90" w14:textId="77777777" w:rsidR="00105BCE" w:rsidRPr="00E521F0" w:rsidRDefault="00105BCE">
      <w:pPr>
        <w:jc w:val="both"/>
        <w:rPr>
          <w:b/>
          <w:i/>
          <w:sz w:val="18"/>
          <w:szCs w:val="18"/>
        </w:rPr>
      </w:pPr>
      <w:r w:rsidRPr="00E521F0">
        <w:rPr>
          <w:b/>
          <w:bCs/>
          <w:i/>
          <w:sz w:val="18"/>
          <w:szCs w:val="18"/>
        </w:rPr>
        <w:t>*</w:t>
      </w:r>
      <w:r w:rsidR="00541FC1">
        <w:rPr>
          <w:b/>
          <w:bCs/>
          <w:i/>
          <w:sz w:val="18"/>
          <w:szCs w:val="18"/>
        </w:rPr>
        <w:t>* Guardian ad l</w:t>
      </w:r>
      <w:r w:rsidR="00B06B3B" w:rsidRPr="00E521F0">
        <w:rPr>
          <w:b/>
          <w:bCs/>
          <w:i/>
          <w:sz w:val="18"/>
          <w:szCs w:val="18"/>
        </w:rPr>
        <w:t xml:space="preserve">item contracts </w:t>
      </w:r>
      <w:r w:rsidR="003559DE" w:rsidRPr="00E521F0">
        <w:rPr>
          <w:b/>
          <w:bCs/>
          <w:i/>
          <w:sz w:val="18"/>
          <w:szCs w:val="18"/>
        </w:rPr>
        <w:t xml:space="preserve">for representation of minors </w:t>
      </w:r>
      <w:r w:rsidR="00B06B3B" w:rsidRPr="00E521F0">
        <w:rPr>
          <w:b/>
          <w:bCs/>
          <w:i/>
          <w:sz w:val="18"/>
          <w:szCs w:val="18"/>
        </w:rPr>
        <w:t>are the responsibility of the Office of the Child’s Representative. **</w:t>
      </w:r>
    </w:p>
    <w:sectPr w:rsidR="00105BCE" w:rsidRPr="00E521F0" w:rsidSect="00541FC1">
      <w:footerReference w:type="default" r:id="rId9"/>
      <w:pgSz w:w="12240" w:h="15840"/>
      <w:pgMar w:top="960" w:right="990" w:bottom="360" w:left="1296"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689F" w14:textId="77777777" w:rsidR="006C7195" w:rsidRDefault="006C7195">
      <w:r>
        <w:separator/>
      </w:r>
    </w:p>
  </w:endnote>
  <w:endnote w:type="continuationSeparator" w:id="0">
    <w:p w14:paraId="62ADCD58" w14:textId="77777777" w:rsidR="006C7195" w:rsidRDefault="006C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CA42" w14:textId="77777777" w:rsidR="006273CC" w:rsidRDefault="006273CC" w:rsidP="00640787">
    <w:pPr>
      <w:pStyle w:val="Footer"/>
      <w:tabs>
        <w:tab w:val="clear" w:pos="4320"/>
        <w:tab w:val="clear" w:pos="8640"/>
        <w:tab w:val="right" w:pos="995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9A17" w14:textId="77777777" w:rsidR="006C7195" w:rsidRDefault="006C7195">
      <w:r>
        <w:separator/>
      </w:r>
    </w:p>
  </w:footnote>
  <w:footnote w:type="continuationSeparator" w:id="0">
    <w:p w14:paraId="11AFE665" w14:textId="77777777" w:rsidR="006C7195" w:rsidRDefault="006C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E1945"/>
    <w:multiLevelType w:val="hybridMultilevel"/>
    <w:tmpl w:val="4E462788"/>
    <w:lvl w:ilvl="0" w:tplc="D08ACD6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93D39"/>
    <w:multiLevelType w:val="hybridMultilevel"/>
    <w:tmpl w:val="616280CC"/>
    <w:lvl w:ilvl="0" w:tplc="B920A0A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B2279"/>
    <w:multiLevelType w:val="hybridMultilevel"/>
    <w:tmpl w:val="8C04E7E6"/>
    <w:lvl w:ilvl="0" w:tplc="89AC14C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95354"/>
    <w:multiLevelType w:val="hybridMultilevel"/>
    <w:tmpl w:val="04C41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ED5EAB"/>
    <w:multiLevelType w:val="hybridMultilevel"/>
    <w:tmpl w:val="4606E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12114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03108505">
    <w:abstractNumId w:val="2"/>
  </w:num>
  <w:num w:numId="3" w16cid:durableId="159855487">
    <w:abstractNumId w:val="3"/>
  </w:num>
  <w:num w:numId="4" w16cid:durableId="264729628">
    <w:abstractNumId w:val="1"/>
  </w:num>
  <w:num w:numId="5" w16cid:durableId="1054086811">
    <w:abstractNumId w:val="5"/>
  </w:num>
  <w:num w:numId="6" w16cid:durableId="1876038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12"/>
    <w:rsid w:val="000A1094"/>
    <w:rsid w:val="000A201D"/>
    <w:rsid w:val="000B1315"/>
    <w:rsid w:val="000F43F9"/>
    <w:rsid w:val="00105BCE"/>
    <w:rsid w:val="00144892"/>
    <w:rsid w:val="00144939"/>
    <w:rsid w:val="00166675"/>
    <w:rsid w:val="00170437"/>
    <w:rsid w:val="00176FDF"/>
    <w:rsid w:val="0019511C"/>
    <w:rsid w:val="001B0820"/>
    <w:rsid w:val="001B55B9"/>
    <w:rsid w:val="001D618B"/>
    <w:rsid w:val="001E2498"/>
    <w:rsid w:val="001E6084"/>
    <w:rsid w:val="00202937"/>
    <w:rsid w:val="00234DF0"/>
    <w:rsid w:val="0026044D"/>
    <w:rsid w:val="0032222E"/>
    <w:rsid w:val="00330BCA"/>
    <w:rsid w:val="00354D7F"/>
    <w:rsid w:val="003559DE"/>
    <w:rsid w:val="0037277F"/>
    <w:rsid w:val="003B3231"/>
    <w:rsid w:val="003F6B7B"/>
    <w:rsid w:val="004328B1"/>
    <w:rsid w:val="004C1806"/>
    <w:rsid w:val="004E435A"/>
    <w:rsid w:val="00515D52"/>
    <w:rsid w:val="00531BF2"/>
    <w:rsid w:val="00540981"/>
    <w:rsid w:val="00541FC1"/>
    <w:rsid w:val="005542E5"/>
    <w:rsid w:val="005B2714"/>
    <w:rsid w:val="005C0220"/>
    <w:rsid w:val="005D2845"/>
    <w:rsid w:val="005D3B4A"/>
    <w:rsid w:val="005F23E5"/>
    <w:rsid w:val="006273CC"/>
    <w:rsid w:val="00640787"/>
    <w:rsid w:val="006552FB"/>
    <w:rsid w:val="006919F3"/>
    <w:rsid w:val="006B3901"/>
    <w:rsid w:val="006B5D3F"/>
    <w:rsid w:val="006C7195"/>
    <w:rsid w:val="006D0F69"/>
    <w:rsid w:val="007052C2"/>
    <w:rsid w:val="00717B4F"/>
    <w:rsid w:val="00724D4C"/>
    <w:rsid w:val="00727264"/>
    <w:rsid w:val="007334E0"/>
    <w:rsid w:val="00754DEF"/>
    <w:rsid w:val="00762B04"/>
    <w:rsid w:val="0076638A"/>
    <w:rsid w:val="0077082C"/>
    <w:rsid w:val="0077663B"/>
    <w:rsid w:val="007A34EB"/>
    <w:rsid w:val="0081396C"/>
    <w:rsid w:val="00826641"/>
    <w:rsid w:val="00827769"/>
    <w:rsid w:val="00845554"/>
    <w:rsid w:val="00855ECE"/>
    <w:rsid w:val="008B47CA"/>
    <w:rsid w:val="008F65AF"/>
    <w:rsid w:val="00924F78"/>
    <w:rsid w:val="009C7BF3"/>
    <w:rsid w:val="009D47F0"/>
    <w:rsid w:val="009E6599"/>
    <w:rsid w:val="00A3508B"/>
    <w:rsid w:val="00A71C7C"/>
    <w:rsid w:val="00A77918"/>
    <w:rsid w:val="00A80DC4"/>
    <w:rsid w:val="00AA17E4"/>
    <w:rsid w:val="00AC1517"/>
    <w:rsid w:val="00B06B3B"/>
    <w:rsid w:val="00B07EA6"/>
    <w:rsid w:val="00B1216E"/>
    <w:rsid w:val="00B35C71"/>
    <w:rsid w:val="00B74105"/>
    <w:rsid w:val="00BC0E9B"/>
    <w:rsid w:val="00BC3593"/>
    <w:rsid w:val="00BC3978"/>
    <w:rsid w:val="00BD04BA"/>
    <w:rsid w:val="00C235FC"/>
    <w:rsid w:val="00CA512E"/>
    <w:rsid w:val="00CF5D67"/>
    <w:rsid w:val="00D3582C"/>
    <w:rsid w:val="00D555E4"/>
    <w:rsid w:val="00D83F12"/>
    <w:rsid w:val="00DB0DDD"/>
    <w:rsid w:val="00DC7FC2"/>
    <w:rsid w:val="00E15081"/>
    <w:rsid w:val="00E32073"/>
    <w:rsid w:val="00E41149"/>
    <w:rsid w:val="00E42CF5"/>
    <w:rsid w:val="00E521F0"/>
    <w:rsid w:val="00E81F71"/>
    <w:rsid w:val="00EE3840"/>
    <w:rsid w:val="00EF1FA2"/>
    <w:rsid w:val="00F20C50"/>
    <w:rsid w:val="00F5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286AB"/>
  <w15:chartTrackingRefBased/>
  <w15:docId w15:val="{EAA75537-B532-4FA6-90ED-E20C0F36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8"/>
    </w:rPr>
  </w:style>
  <w:style w:type="paragraph" w:styleId="Title">
    <w:name w:val="Title"/>
    <w:basedOn w:val="Normal"/>
    <w:qFormat/>
    <w:pPr>
      <w:jc w:val="center"/>
    </w:pPr>
    <w:rPr>
      <w:b/>
      <w:sz w:val="28"/>
    </w:rPr>
  </w:style>
  <w:style w:type="paragraph" w:styleId="BalloonText">
    <w:name w:val="Balloon Text"/>
    <w:basedOn w:val="Normal"/>
    <w:semiHidden/>
    <w:rsid w:val="00BC0E9B"/>
    <w:rPr>
      <w:rFonts w:ascii="Tahoma" w:hAnsi="Tahoma" w:cs="Tahoma"/>
      <w:sz w:val="16"/>
      <w:szCs w:val="16"/>
    </w:rPr>
  </w:style>
  <w:style w:type="character" w:customStyle="1" w:styleId="FooterChar">
    <w:name w:val="Footer Char"/>
    <w:link w:val="Footer"/>
    <w:uiPriority w:val="99"/>
    <w:rsid w:val="001B55B9"/>
  </w:style>
  <w:style w:type="character" w:styleId="Hyperlink">
    <w:name w:val="Hyperlink"/>
    <w:uiPriority w:val="99"/>
    <w:unhideWhenUsed/>
    <w:rsid w:val="00855ECE"/>
    <w:rPr>
      <w:color w:val="0000FF"/>
      <w:u w:val="single"/>
    </w:rPr>
  </w:style>
  <w:style w:type="paragraph" w:styleId="Revision">
    <w:name w:val="Revision"/>
    <w:hidden/>
    <w:uiPriority w:val="99"/>
    <w:semiHidden/>
    <w:rsid w:val="001E6084"/>
  </w:style>
  <w:style w:type="paragraph" w:styleId="ListParagraph">
    <w:name w:val="List Paragraph"/>
    <w:basedOn w:val="Normal"/>
    <w:uiPriority w:val="34"/>
    <w:qFormat/>
    <w:rsid w:val="00BC39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turnidge@judicial.state.co.us" TargetMode="External"/><Relationship Id="rId3" Type="http://schemas.openxmlformats.org/officeDocument/2006/relationships/settings" Target="settings.xml"/><Relationship Id="rId7" Type="http://schemas.openxmlformats.org/officeDocument/2006/relationships/hyperlink" Target="http://www.court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3417</CharactersWithSpaces>
  <SharedDoc>false</SharedDoc>
  <HLinks>
    <vt:vector size="6" baseType="variant">
      <vt:variant>
        <vt:i4>8126583</vt:i4>
      </vt:variant>
      <vt:variant>
        <vt:i4>0</vt:i4>
      </vt:variant>
      <vt:variant>
        <vt:i4>0</vt:i4>
      </vt:variant>
      <vt:variant>
        <vt:i4>5</vt:i4>
      </vt:variant>
      <vt:variant>
        <vt:lpwstr>http://www.courts.state.co.us/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turnidge, jenni</cp:lastModifiedBy>
  <cp:revision>2</cp:revision>
  <cp:lastPrinted>2011-02-07T22:52:00Z</cp:lastPrinted>
  <dcterms:created xsi:type="dcterms:W3CDTF">2024-03-16T23:24:00Z</dcterms:created>
  <dcterms:modified xsi:type="dcterms:W3CDTF">2024-03-16T23:24:00Z</dcterms:modified>
</cp:coreProperties>
</file>