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E86" w:rsidRPr="00043E86" w:rsidRDefault="00043E86" w:rsidP="00043E86">
      <w:pPr>
        <w:spacing w:after="0"/>
        <w:jc w:val="center"/>
        <w:rPr>
          <w:rFonts w:ascii="Arial" w:hAnsi="Arial" w:cs="Arial"/>
          <w:b/>
        </w:rPr>
      </w:pPr>
      <w:bookmarkStart w:id="0" w:name="_GoBack"/>
      <w:bookmarkEnd w:id="0"/>
      <w:r w:rsidRPr="00043E86">
        <w:rPr>
          <w:rFonts w:ascii="Arial" w:hAnsi="Arial" w:cs="Arial"/>
          <w:b/>
        </w:rPr>
        <w:t>Larimer County District Court</w:t>
      </w:r>
    </w:p>
    <w:p w:rsidR="00043E86" w:rsidRPr="00043E86" w:rsidRDefault="00043E86" w:rsidP="00043E86">
      <w:pPr>
        <w:spacing w:after="0"/>
        <w:jc w:val="center"/>
        <w:rPr>
          <w:rFonts w:ascii="Arial" w:hAnsi="Arial" w:cs="Arial"/>
          <w:b/>
        </w:rPr>
      </w:pPr>
      <w:r w:rsidRPr="00043E86">
        <w:rPr>
          <w:rFonts w:ascii="Arial" w:hAnsi="Arial" w:cs="Arial"/>
          <w:b/>
        </w:rPr>
        <w:t>201 Laporte Avenue, Suite 100</w:t>
      </w:r>
      <w:r w:rsidR="009A3190">
        <w:rPr>
          <w:rFonts w:ascii="Arial" w:hAnsi="Arial" w:cs="Arial"/>
          <w:b/>
        </w:rPr>
        <w:t>, Fort Collins, CO 80521</w:t>
      </w:r>
    </w:p>
    <w:p w:rsidR="00043E86" w:rsidRPr="00043E86" w:rsidRDefault="00043E86" w:rsidP="00043E86">
      <w:pPr>
        <w:spacing w:after="0"/>
        <w:jc w:val="center"/>
        <w:rPr>
          <w:rFonts w:ascii="Arial" w:hAnsi="Arial" w:cs="Arial"/>
          <w:b/>
        </w:rPr>
      </w:pPr>
      <w:r w:rsidRPr="00043E86">
        <w:rPr>
          <w:rFonts w:ascii="Arial" w:hAnsi="Arial" w:cs="Arial"/>
          <w:b/>
        </w:rPr>
        <w:t>Courtroom 2B</w:t>
      </w:r>
      <w:r w:rsidR="009A3190">
        <w:rPr>
          <w:rFonts w:ascii="Arial" w:hAnsi="Arial" w:cs="Arial"/>
          <w:b/>
        </w:rPr>
        <w:t xml:space="preserve"> – (970) 494-3570</w:t>
      </w:r>
    </w:p>
    <w:p w:rsidR="00043E86" w:rsidRPr="00043E86" w:rsidRDefault="00043E86" w:rsidP="00043E86">
      <w:pPr>
        <w:spacing w:after="0"/>
        <w:jc w:val="center"/>
        <w:rPr>
          <w:rFonts w:ascii="Arial" w:hAnsi="Arial" w:cs="Arial"/>
        </w:rPr>
      </w:pPr>
    </w:p>
    <w:p w:rsidR="00043E86" w:rsidRPr="00144880" w:rsidRDefault="00043E86" w:rsidP="00043E86">
      <w:pPr>
        <w:spacing w:after="0"/>
        <w:jc w:val="center"/>
        <w:rPr>
          <w:rFonts w:ascii="Arial" w:hAnsi="Arial" w:cs="Arial"/>
          <w:b/>
          <w:sz w:val="24"/>
          <w:szCs w:val="24"/>
        </w:rPr>
      </w:pPr>
      <w:r w:rsidRPr="00144880">
        <w:rPr>
          <w:rFonts w:ascii="Arial" w:hAnsi="Arial" w:cs="Arial"/>
          <w:b/>
          <w:sz w:val="24"/>
          <w:szCs w:val="24"/>
        </w:rPr>
        <w:t>Temporary Orders’ Hearing Procedures</w:t>
      </w:r>
    </w:p>
    <w:p w:rsidR="00043E86" w:rsidRDefault="00043E86" w:rsidP="00043E86">
      <w:pPr>
        <w:spacing w:after="0"/>
        <w:rPr>
          <w:rFonts w:ascii="Arial" w:hAnsi="Arial" w:cs="Arial"/>
          <w:b/>
          <w:szCs w:val="24"/>
        </w:rPr>
      </w:pPr>
    </w:p>
    <w:p w:rsidR="003F54B4" w:rsidRDefault="00043E86" w:rsidP="00043E86">
      <w:pPr>
        <w:spacing w:after="0"/>
        <w:rPr>
          <w:rFonts w:ascii="Arial" w:hAnsi="Arial" w:cs="Arial"/>
          <w:szCs w:val="24"/>
        </w:rPr>
      </w:pPr>
      <w:r w:rsidRPr="002C3841">
        <w:rPr>
          <w:rFonts w:ascii="Arial" w:hAnsi="Arial" w:cs="Arial"/>
          <w:b/>
          <w:szCs w:val="24"/>
          <w:u w:val="single"/>
        </w:rPr>
        <w:t>Settings</w:t>
      </w:r>
      <w:r>
        <w:rPr>
          <w:rFonts w:ascii="Arial" w:hAnsi="Arial" w:cs="Arial"/>
          <w:b/>
          <w:szCs w:val="24"/>
        </w:rPr>
        <w:t xml:space="preserve">: </w:t>
      </w:r>
      <w:r>
        <w:rPr>
          <w:rFonts w:ascii="Arial" w:hAnsi="Arial" w:cs="Arial"/>
          <w:szCs w:val="24"/>
        </w:rPr>
        <w:t xml:space="preserve">Settings for a Temporary Orders’ Hearing are held by Magistrate Jostad directly, and he will place the call to the telephone numbers provided on the notice. The </w:t>
      </w:r>
      <w:r w:rsidRPr="00154404">
        <w:rPr>
          <w:rFonts w:ascii="Arial" w:hAnsi="Arial" w:cs="Arial"/>
          <w:b/>
          <w:szCs w:val="24"/>
        </w:rPr>
        <w:t>Notice to Set</w:t>
      </w:r>
      <w:r>
        <w:rPr>
          <w:rFonts w:ascii="Arial" w:hAnsi="Arial" w:cs="Arial"/>
          <w:szCs w:val="24"/>
        </w:rPr>
        <w:t xml:space="preserve"> should include </w:t>
      </w:r>
      <w:r>
        <w:rPr>
          <w:rFonts w:ascii="Arial" w:hAnsi="Arial" w:cs="Arial"/>
          <w:b/>
          <w:szCs w:val="24"/>
        </w:rPr>
        <w:t xml:space="preserve">the telephone numbers for </w:t>
      </w:r>
      <w:r w:rsidR="00154404">
        <w:rPr>
          <w:rFonts w:ascii="Arial" w:hAnsi="Arial" w:cs="Arial"/>
          <w:b/>
          <w:szCs w:val="24"/>
        </w:rPr>
        <w:t>ANY</w:t>
      </w:r>
      <w:r>
        <w:rPr>
          <w:rFonts w:ascii="Arial" w:hAnsi="Arial" w:cs="Arial"/>
          <w:b/>
          <w:szCs w:val="24"/>
        </w:rPr>
        <w:t xml:space="preserve"> party/counsel to be contacted</w:t>
      </w:r>
      <w:r w:rsidR="00C4646E">
        <w:rPr>
          <w:rFonts w:ascii="Arial" w:hAnsi="Arial" w:cs="Arial"/>
          <w:b/>
          <w:szCs w:val="24"/>
        </w:rPr>
        <w:t xml:space="preserve"> </w:t>
      </w:r>
      <w:r w:rsidR="00C4646E" w:rsidRPr="00C4646E">
        <w:rPr>
          <w:rFonts w:ascii="Arial" w:hAnsi="Arial" w:cs="Arial"/>
          <w:szCs w:val="24"/>
        </w:rPr>
        <w:t>and should be filed</w:t>
      </w:r>
      <w:r w:rsidR="00C4646E">
        <w:rPr>
          <w:rFonts w:ascii="Arial" w:hAnsi="Arial" w:cs="Arial"/>
          <w:b/>
          <w:szCs w:val="24"/>
        </w:rPr>
        <w:t xml:space="preserve"> </w:t>
      </w:r>
      <w:r w:rsidR="00154404">
        <w:rPr>
          <w:rFonts w:ascii="Arial" w:hAnsi="Arial" w:cs="Arial"/>
          <w:szCs w:val="24"/>
        </w:rPr>
        <w:t xml:space="preserve"> at least </w:t>
      </w:r>
      <w:r w:rsidR="00AC14AE" w:rsidRPr="00AC14AE">
        <w:rPr>
          <w:rFonts w:ascii="Arial" w:hAnsi="Arial" w:cs="Arial"/>
          <w:b/>
          <w:szCs w:val="24"/>
        </w:rPr>
        <w:t>5</w:t>
      </w:r>
      <w:r w:rsidR="00154404">
        <w:rPr>
          <w:rFonts w:ascii="Arial" w:hAnsi="Arial" w:cs="Arial"/>
          <w:szCs w:val="24"/>
        </w:rPr>
        <w:t xml:space="preserve"> days prior</w:t>
      </w:r>
      <w:r>
        <w:rPr>
          <w:rFonts w:ascii="Arial" w:hAnsi="Arial" w:cs="Arial"/>
          <w:szCs w:val="24"/>
        </w:rPr>
        <w:t xml:space="preserve"> of </w:t>
      </w:r>
      <w:r w:rsidR="00BB000B">
        <w:rPr>
          <w:rFonts w:ascii="Arial" w:hAnsi="Arial" w:cs="Arial"/>
          <w:szCs w:val="24"/>
        </w:rPr>
        <w:t xml:space="preserve">the </w:t>
      </w:r>
      <w:r w:rsidR="00154404">
        <w:rPr>
          <w:rFonts w:ascii="Arial" w:hAnsi="Arial" w:cs="Arial"/>
          <w:szCs w:val="24"/>
        </w:rPr>
        <w:t xml:space="preserve">requested </w:t>
      </w:r>
      <w:r>
        <w:rPr>
          <w:rFonts w:ascii="Arial" w:hAnsi="Arial" w:cs="Arial"/>
          <w:szCs w:val="24"/>
        </w:rPr>
        <w:t>setting</w:t>
      </w:r>
      <w:r w:rsidR="00C4646E">
        <w:rPr>
          <w:rFonts w:ascii="Arial" w:hAnsi="Arial" w:cs="Arial"/>
          <w:szCs w:val="24"/>
        </w:rPr>
        <w:t xml:space="preserve"> date</w:t>
      </w:r>
      <w:r>
        <w:rPr>
          <w:rFonts w:ascii="Arial" w:hAnsi="Arial" w:cs="Arial"/>
          <w:szCs w:val="24"/>
        </w:rPr>
        <w:t xml:space="preserve">. </w:t>
      </w:r>
      <w:r w:rsidR="00154404" w:rsidRPr="00154404">
        <w:rPr>
          <w:rFonts w:ascii="Arial" w:hAnsi="Arial" w:cs="Arial"/>
          <w:b/>
          <w:szCs w:val="24"/>
        </w:rPr>
        <w:t xml:space="preserve">Late requests may result in </w:t>
      </w:r>
      <w:r w:rsidR="00214A19">
        <w:rPr>
          <w:rFonts w:ascii="Arial" w:hAnsi="Arial" w:cs="Arial"/>
          <w:b/>
          <w:szCs w:val="24"/>
        </w:rPr>
        <w:t xml:space="preserve">the </w:t>
      </w:r>
      <w:r w:rsidR="00154404" w:rsidRPr="00154404">
        <w:rPr>
          <w:rFonts w:ascii="Arial" w:hAnsi="Arial" w:cs="Arial"/>
          <w:b/>
          <w:szCs w:val="24"/>
        </w:rPr>
        <w:t>setting not occurring on the day requested</w:t>
      </w:r>
      <w:r w:rsidR="00154404">
        <w:rPr>
          <w:rFonts w:ascii="Arial" w:hAnsi="Arial" w:cs="Arial"/>
          <w:szCs w:val="24"/>
        </w:rPr>
        <w:t xml:space="preserve">.  </w:t>
      </w:r>
      <w:r>
        <w:rPr>
          <w:rFonts w:ascii="Arial" w:hAnsi="Arial" w:cs="Arial"/>
          <w:szCs w:val="24"/>
        </w:rPr>
        <w:t>The Court requests that attorneys and any pro se party be available by telephone at the time of the setting</w:t>
      </w:r>
      <w:r w:rsidR="00154404">
        <w:rPr>
          <w:rFonts w:ascii="Arial" w:hAnsi="Arial" w:cs="Arial"/>
          <w:szCs w:val="24"/>
        </w:rPr>
        <w:t>; parties/counsel may attend in person</w:t>
      </w:r>
      <w:r w:rsidR="00F35E44">
        <w:rPr>
          <w:rFonts w:ascii="Arial" w:hAnsi="Arial" w:cs="Arial"/>
          <w:szCs w:val="24"/>
        </w:rPr>
        <w:t>, but it is not required</w:t>
      </w:r>
      <w:r>
        <w:rPr>
          <w:rFonts w:ascii="Arial" w:hAnsi="Arial" w:cs="Arial"/>
          <w:szCs w:val="24"/>
        </w:rPr>
        <w:t xml:space="preserve">. If an attorney or pro se party is not available, the setting may not go forward </w:t>
      </w:r>
      <w:r w:rsidR="00154404">
        <w:rPr>
          <w:rFonts w:ascii="Arial" w:hAnsi="Arial" w:cs="Arial"/>
          <w:szCs w:val="24"/>
        </w:rPr>
        <w:t>at</w:t>
      </w:r>
      <w:r>
        <w:rPr>
          <w:rFonts w:ascii="Arial" w:hAnsi="Arial" w:cs="Arial"/>
          <w:szCs w:val="24"/>
        </w:rPr>
        <w:t xml:space="preserve"> the discretion of Magistrate Jostad. The Notice to Set shall be set for 1:30 PM on Tuesdays/</w:t>
      </w:r>
      <w:r w:rsidR="00F35E44">
        <w:rPr>
          <w:rFonts w:ascii="Arial" w:hAnsi="Arial" w:cs="Arial"/>
          <w:szCs w:val="24"/>
        </w:rPr>
        <w:t>Fridays</w:t>
      </w:r>
      <w:r>
        <w:rPr>
          <w:rFonts w:ascii="Arial" w:hAnsi="Arial" w:cs="Arial"/>
          <w:szCs w:val="24"/>
        </w:rPr>
        <w:t xml:space="preserve">. </w:t>
      </w:r>
      <w:r w:rsidR="00F35E44">
        <w:rPr>
          <w:rFonts w:ascii="Arial" w:hAnsi="Arial" w:cs="Arial"/>
          <w:szCs w:val="24"/>
        </w:rPr>
        <w:t>There are non-setting dates poste</w:t>
      </w:r>
      <w:r w:rsidR="00AC14AE">
        <w:rPr>
          <w:rFonts w:ascii="Arial" w:hAnsi="Arial" w:cs="Arial"/>
          <w:szCs w:val="24"/>
        </w:rPr>
        <w:t>d in the clerk’s office and in C</w:t>
      </w:r>
      <w:r w:rsidR="00F35E44">
        <w:rPr>
          <w:rFonts w:ascii="Arial" w:hAnsi="Arial" w:cs="Arial"/>
          <w:szCs w:val="24"/>
        </w:rPr>
        <w:t>ourtroom 2B.</w:t>
      </w:r>
      <w:r w:rsidR="00AD605B">
        <w:rPr>
          <w:rFonts w:ascii="Arial" w:hAnsi="Arial" w:cs="Arial"/>
          <w:szCs w:val="24"/>
        </w:rPr>
        <w:br/>
      </w:r>
    </w:p>
    <w:p w:rsidR="00043E86" w:rsidRDefault="00043E86" w:rsidP="00043E86">
      <w:pPr>
        <w:spacing w:after="0"/>
        <w:rPr>
          <w:rFonts w:ascii="Arial" w:hAnsi="Arial" w:cs="Arial"/>
          <w:szCs w:val="24"/>
        </w:rPr>
      </w:pPr>
      <w:r>
        <w:rPr>
          <w:rFonts w:ascii="Arial" w:hAnsi="Arial" w:cs="Arial"/>
          <w:szCs w:val="24"/>
        </w:rPr>
        <w:t>Parties/counsel shall be available between 1:30 P</w:t>
      </w:r>
      <w:r w:rsidR="00F35E44">
        <w:rPr>
          <w:rFonts w:ascii="Arial" w:hAnsi="Arial" w:cs="Arial"/>
          <w:szCs w:val="24"/>
        </w:rPr>
        <w:t>.M</w:t>
      </w:r>
      <w:r>
        <w:rPr>
          <w:rFonts w:ascii="Arial" w:hAnsi="Arial" w:cs="Arial"/>
          <w:szCs w:val="24"/>
        </w:rPr>
        <w:t xml:space="preserve"> and 2:30 </w:t>
      </w:r>
      <w:r w:rsidR="00F35E44">
        <w:rPr>
          <w:rFonts w:ascii="Arial" w:hAnsi="Arial" w:cs="Arial"/>
          <w:szCs w:val="24"/>
        </w:rPr>
        <w:t>P.M.</w:t>
      </w:r>
      <w:r>
        <w:rPr>
          <w:rFonts w:ascii="Arial" w:hAnsi="Arial" w:cs="Arial"/>
          <w:szCs w:val="24"/>
        </w:rPr>
        <w:t xml:space="preserve"> due to the variable number of settings.</w:t>
      </w:r>
      <w:r w:rsidR="00F05348">
        <w:rPr>
          <w:rFonts w:ascii="Arial" w:hAnsi="Arial" w:cs="Arial"/>
          <w:szCs w:val="24"/>
        </w:rPr>
        <w:t xml:space="preserve"> The Court encourages, but does not require, mediation or conferences between the parties prior to the filing of a Motion for Temporary Orders and the Notice to Set. Counsel should discuss the issues prior to the hearing, and the Court may specifically review the matters in dispute at the time of setting. In the Court’s discretion, the matter may not be set for hearing if the parties or counsel have not attempted any discussion of the disputed issues.</w:t>
      </w:r>
    </w:p>
    <w:p w:rsidR="00F05348" w:rsidRDefault="00F05348" w:rsidP="00043E86">
      <w:pPr>
        <w:spacing w:after="0"/>
        <w:rPr>
          <w:rFonts w:ascii="Arial" w:hAnsi="Arial" w:cs="Arial"/>
          <w:szCs w:val="24"/>
        </w:rPr>
      </w:pPr>
    </w:p>
    <w:p w:rsidR="00144880" w:rsidRDefault="00F05348" w:rsidP="00043E86">
      <w:pPr>
        <w:spacing w:after="0"/>
        <w:rPr>
          <w:rFonts w:ascii="Arial" w:hAnsi="Arial" w:cs="Arial"/>
          <w:szCs w:val="24"/>
        </w:rPr>
      </w:pPr>
      <w:r w:rsidRPr="002C3841">
        <w:rPr>
          <w:rFonts w:ascii="Arial" w:hAnsi="Arial" w:cs="Arial"/>
          <w:b/>
          <w:szCs w:val="24"/>
          <w:u w:val="single"/>
        </w:rPr>
        <w:t>Notice of Hearing</w:t>
      </w:r>
      <w:r w:rsidR="00E37931">
        <w:rPr>
          <w:rFonts w:ascii="Arial" w:hAnsi="Arial" w:cs="Arial"/>
          <w:b/>
          <w:szCs w:val="24"/>
          <w:u w:val="single"/>
        </w:rPr>
        <w:t xml:space="preserve"> and Filing of Documents</w:t>
      </w:r>
      <w:r>
        <w:rPr>
          <w:rFonts w:ascii="Arial" w:hAnsi="Arial" w:cs="Arial"/>
          <w:b/>
          <w:szCs w:val="24"/>
        </w:rPr>
        <w:t xml:space="preserve">: </w:t>
      </w:r>
      <w:r w:rsidR="00AC01F1" w:rsidRPr="00AC01F1">
        <w:rPr>
          <w:rFonts w:ascii="Arial" w:hAnsi="Arial" w:cs="Arial"/>
          <w:szCs w:val="24"/>
        </w:rPr>
        <w:t>The court will follow up with a setting order setting forth the time and date of the hearing.</w:t>
      </w:r>
      <w:r w:rsidR="00AC01F1">
        <w:rPr>
          <w:rFonts w:ascii="Arial" w:hAnsi="Arial" w:cs="Arial"/>
          <w:b/>
          <w:szCs w:val="24"/>
        </w:rPr>
        <w:t xml:space="preserve"> </w:t>
      </w:r>
      <w:r w:rsidR="00AC01F1">
        <w:rPr>
          <w:rFonts w:ascii="Arial" w:hAnsi="Arial" w:cs="Arial"/>
          <w:szCs w:val="24"/>
        </w:rPr>
        <w:t>The setting order will designate what documents are re</w:t>
      </w:r>
      <w:r w:rsidR="00EF28DF">
        <w:rPr>
          <w:rFonts w:ascii="Arial" w:hAnsi="Arial" w:cs="Arial"/>
          <w:szCs w:val="24"/>
        </w:rPr>
        <w:t>quired prior to the hearing.  T</w:t>
      </w:r>
      <w:r w:rsidR="00AC01F1">
        <w:rPr>
          <w:rFonts w:ascii="Arial" w:hAnsi="Arial" w:cs="Arial"/>
          <w:szCs w:val="24"/>
        </w:rPr>
        <w:t xml:space="preserve">hey are </w:t>
      </w:r>
      <w:r w:rsidR="00AC01F1" w:rsidRPr="00AC01F1">
        <w:rPr>
          <w:rFonts w:ascii="Arial" w:hAnsi="Arial" w:cs="Arial"/>
          <w:b/>
          <w:szCs w:val="24"/>
        </w:rPr>
        <w:t>due no later than 5 days prior to the hearing</w:t>
      </w:r>
      <w:r w:rsidR="00EF28DF">
        <w:rPr>
          <w:rFonts w:ascii="Arial" w:hAnsi="Arial" w:cs="Arial"/>
          <w:b/>
          <w:szCs w:val="24"/>
        </w:rPr>
        <w:t xml:space="preserve"> as are copies of all documents to </w:t>
      </w:r>
      <w:r w:rsidR="00E76562">
        <w:rPr>
          <w:rFonts w:ascii="Arial" w:hAnsi="Arial" w:cs="Arial"/>
          <w:b/>
          <w:szCs w:val="24"/>
        </w:rPr>
        <w:t xml:space="preserve">the </w:t>
      </w:r>
      <w:r w:rsidR="00EF28DF">
        <w:rPr>
          <w:rFonts w:ascii="Arial" w:hAnsi="Arial" w:cs="Arial"/>
          <w:b/>
          <w:szCs w:val="24"/>
        </w:rPr>
        <w:t xml:space="preserve">opposing party/counsel </w:t>
      </w:r>
      <w:r w:rsidR="00AC01F1">
        <w:rPr>
          <w:rFonts w:ascii="Arial" w:hAnsi="Arial" w:cs="Arial"/>
          <w:szCs w:val="24"/>
        </w:rPr>
        <w:t>. In most case</w:t>
      </w:r>
      <w:r w:rsidR="00214A19">
        <w:rPr>
          <w:rFonts w:ascii="Arial" w:hAnsi="Arial" w:cs="Arial"/>
          <w:szCs w:val="24"/>
        </w:rPr>
        <w:t>s you will need Sworn Financial Statements (JDF 1111)</w:t>
      </w:r>
      <w:r w:rsidR="00AC01F1">
        <w:rPr>
          <w:rFonts w:ascii="Arial" w:hAnsi="Arial" w:cs="Arial"/>
          <w:szCs w:val="24"/>
        </w:rPr>
        <w:t>, Temporary Orders Position Statement</w:t>
      </w:r>
      <w:r w:rsidR="00A56ED2">
        <w:rPr>
          <w:rFonts w:ascii="Arial" w:hAnsi="Arial" w:cs="Arial"/>
          <w:szCs w:val="24"/>
        </w:rPr>
        <w:t>, Exhibits</w:t>
      </w:r>
      <w:r w:rsidR="00E76562">
        <w:rPr>
          <w:rFonts w:ascii="Arial" w:hAnsi="Arial" w:cs="Arial"/>
          <w:szCs w:val="24"/>
        </w:rPr>
        <w:t xml:space="preserve"> (Petitioner’s exhibits shall be numbered, and Respondent/Co-petitioner’s exhibits shall be lettered)</w:t>
      </w:r>
      <w:r w:rsidR="00A56ED2">
        <w:rPr>
          <w:rFonts w:ascii="Arial" w:hAnsi="Arial" w:cs="Arial"/>
          <w:szCs w:val="24"/>
        </w:rPr>
        <w:t>,</w:t>
      </w:r>
      <w:r w:rsidR="00AC01F1">
        <w:rPr>
          <w:rFonts w:ascii="Arial" w:hAnsi="Arial" w:cs="Arial"/>
          <w:szCs w:val="24"/>
        </w:rPr>
        <w:t xml:space="preserve"> and any worksheet for child support or maintenance.</w:t>
      </w:r>
      <w:r w:rsidR="00BD3FEB">
        <w:rPr>
          <w:rFonts w:ascii="Arial" w:hAnsi="Arial" w:cs="Arial"/>
          <w:szCs w:val="24"/>
        </w:rPr>
        <w:t xml:space="preserve"> </w:t>
      </w:r>
      <w:r w:rsidR="00873DE4" w:rsidRPr="00873DE4">
        <w:rPr>
          <w:rFonts w:ascii="Arial" w:hAnsi="Arial" w:cs="Arial"/>
          <w:b/>
          <w:szCs w:val="24"/>
        </w:rPr>
        <w:t>NOTE:  Child support and maintenance cannot be entered unless the c</w:t>
      </w:r>
      <w:r w:rsidR="00AB00A6">
        <w:rPr>
          <w:rFonts w:ascii="Arial" w:hAnsi="Arial" w:cs="Arial"/>
          <w:b/>
          <w:szCs w:val="24"/>
        </w:rPr>
        <w:t>ourt has social security number</w:t>
      </w:r>
      <w:r w:rsidR="00873DE4" w:rsidRPr="00873DE4">
        <w:rPr>
          <w:rFonts w:ascii="Arial" w:hAnsi="Arial" w:cs="Arial"/>
          <w:b/>
          <w:szCs w:val="24"/>
        </w:rPr>
        <w:t xml:space="preserve"> and date of birth for all parties.</w:t>
      </w:r>
      <w:r w:rsidR="00873DE4">
        <w:rPr>
          <w:rFonts w:ascii="Arial" w:hAnsi="Arial" w:cs="Arial"/>
          <w:szCs w:val="24"/>
        </w:rPr>
        <w:t xml:space="preserve">  </w:t>
      </w:r>
      <w:r>
        <w:rPr>
          <w:rFonts w:ascii="Arial" w:hAnsi="Arial" w:cs="Arial"/>
          <w:szCs w:val="24"/>
        </w:rPr>
        <w:t>Attorneys are required to e-file these pleadings, and any pro se party must file these pleadings by that due date at the clerk’s counter on the first floor. Failure to comply with these filing deadlines may result in sanctions or the continuance of the hearing.</w:t>
      </w:r>
      <w:r w:rsidR="00144880">
        <w:rPr>
          <w:rFonts w:ascii="Arial" w:hAnsi="Arial" w:cs="Arial"/>
          <w:szCs w:val="24"/>
        </w:rPr>
        <w:br/>
      </w:r>
      <w:r w:rsidR="003136E6" w:rsidRPr="00144880">
        <w:rPr>
          <w:rFonts w:ascii="Arial" w:hAnsi="Arial" w:cs="Arial"/>
          <w:b/>
          <w:szCs w:val="24"/>
        </w:rPr>
        <w:t>Note:</w:t>
      </w:r>
      <w:r w:rsidR="003136E6">
        <w:rPr>
          <w:rFonts w:ascii="Arial" w:hAnsi="Arial" w:cs="Arial"/>
          <w:szCs w:val="24"/>
        </w:rPr>
        <w:t xml:space="preserve">  </w:t>
      </w:r>
      <w:r w:rsidR="00144880">
        <w:rPr>
          <w:rFonts w:ascii="Arial" w:hAnsi="Arial" w:cs="Arial"/>
          <w:szCs w:val="24"/>
        </w:rPr>
        <w:t xml:space="preserve">The Colorado Judicial site has a list of forms at: </w:t>
      </w:r>
      <w:hyperlink r:id="rId7" w:history="1">
        <w:r w:rsidR="00144880" w:rsidRPr="00CC469E">
          <w:rPr>
            <w:rStyle w:val="Hyperlink"/>
            <w:rFonts w:ascii="Arial" w:hAnsi="Arial" w:cs="Arial"/>
            <w:szCs w:val="24"/>
          </w:rPr>
          <w:t>https://www.courts.state.co.us/Forms/Forms_List.cfm?Form_Type_ID=108</w:t>
        </w:r>
      </w:hyperlink>
    </w:p>
    <w:p w:rsidR="00AD190A" w:rsidRDefault="00144880" w:rsidP="00043E86">
      <w:pPr>
        <w:spacing w:after="0"/>
        <w:rPr>
          <w:rFonts w:ascii="Arial" w:hAnsi="Arial" w:cs="Arial"/>
          <w:szCs w:val="24"/>
        </w:rPr>
      </w:pPr>
      <w:r>
        <w:rPr>
          <w:rFonts w:ascii="Arial" w:hAnsi="Arial" w:cs="Arial"/>
          <w:szCs w:val="24"/>
        </w:rPr>
        <w:t xml:space="preserve">Position Statement:  </w:t>
      </w:r>
      <w:hyperlink r:id="rId8" w:history="1">
        <w:r w:rsidR="001119E5" w:rsidRPr="00CC469E">
          <w:rPr>
            <w:rStyle w:val="Hyperlink"/>
            <w:rFonts w:ascii="Arial" w:hAnsi="Arial" w:cs="Arial"/>
            <w:szCs w:val="24"/>
          </w:rPr>
          <w:t>https://www.courts.state.co.us/userfiles/file/8th%20Judicial%20District/TEMPORARY%20ORDERS%20POSITION%20STATEMENT.pdf</w:t>
        </w:r>
      </w:hyperlink>
      <w:r w:rsidR="001119E5">
        <w:rPr>
          <w:rFonts w:ascii="Arial" w:hAnsi="Arial" w:cs="Arial"/>
          <w:szCs w:val="24"/>
        </w:rPr>
        <w:br/>
        <w:t xml:space="preserve">The Self-Help Center on the first floor of the Justice Center may be able to provide </w:t>
      </w:r>
      <w:r w:rsidR="001119E5">
        <w:rPr>
          <w:rFonts w:ascii="Arial" w:hAnsi="Arial" w:cs="Arial"/>
          <w:szCs w:val="24"/>
        </w:rPr>
        <w:br/>
        <w:t>assistance in obtaining and completing the necessary forms.</w:t>
      </w:r>
    </w:p>
    <w:p w:rsidR="00F05348" w:rsidRDefault="00F05348" w:rsidP="00043E86">
      <w:pPr>
        <w:spacing w:after="0"/>
        <w:rPr>
          <w:rFonts w:ascii="Arial" w:hAnsi="Arial" w:cs="Arial"/>
          <w:szCs w:val="24"/>
        </w:rPr>
      </w:pPr>
    </w:p>
    <w:p w:rsidR="003F54B4" w:rsidRDefault="002F787C" w:rsidP="00043E86">
      <w:pPr>
        <w:spacing w:after="0"/>
        <w:rPr>
          <w:rFonts w:ascii="Arial" w:hAnsi="Arial" w:cs="Arial"/>
          <w:szCs w:val="24"/>
        </w:rPr>
      </w:pPr>
      <w:r w:rsidRPr="002C3841">
        <w:rPr>
          <w:rFonts w:ascii="Arial" w:hAnsi="Arial" w:cs="Arial"/>
          <w:b/>
          <w:szCs w:val="24"/>
          <w:u w:val="single"/>
        </w:rPr>
        <w:t>Hearing Procedures</w:t>
      </w:r>
      <w:r w:rsidR="003F54B4">
        <w:rPr>
          <w:rFonts w:ascii="Arial" w:hAnsi="Arial" w:cs="Arial"/>
          <w:b/>
          <w:szCs w:val="24"/>
          <w:u w:val="single"/>
        </w:rPr>
        <w:t>/Rulings</w:t>
      </w:r>
      <w:r>
        <w:rPr>
          <w:rFonts w:ascii="Arial" w:hAnsi="Arial" w:cs="Arial"/>
          <w:b/>
          <w:szCs w:val="24"/>
        </w:rPr>
        <w:t xml:space="preserve">: </w:t>
      </w:r>
      <w:r w:rsidR="00AD190A">
        <w:rPr>
          <w:rFonts w:ascii="Arial" w:hAnsi="Arial" w:cs="Arial"/>
          <w:szCs w:val="24"/>
        </w:rPr>
        <w:t xml:space="preserve">Hearings are set for a maximum of 1 ½ hours; with </w:t>
      </w:r>
      <w:r w:rsidR="00AD190A" w:rsidRPr="0076289F">
        <w:rPr>
          <w:rFonts w:ascii="Arial" w:hAnsi="Arial" w:cs="Arial"/>
          <w:b/>
          <w:szCs w:val="24"/>
        </w:rPr>
        <w:t>each party having 3</w:t>
      </w:r>
      <w:r w:rsidR="00214A19">
        <w:rPr>
          <w:rFonts w:ascii="Arial" w:hAnsi="Arial" w:cs="Arial"/>
          <w:b/>
          <w:szCs w:val="24"/>
        </w:rPr>
        <w:t>5</w:t>
      </w:r>
      <w:r w:rsidR="00AD190A" w:rsidRPr="0076289F">
        <w:rPr>
          <w:rFonts w:ascii="Arial" w:hAnsi="Arial" w:cs="Arial"/>
          <w:b/>
          <w:szCs w:val="24"/>
        </w:rPr>
        <w:t xml:space="preserve"> minutes</w:t>
      </w:r>
      <w:r w:rsidR="00AD190A">
        <w:rPr>
          <w:rFonts w:ascii="Arial" w:hAnsi="Arial" w:cs="Arial"/>
          <w:szCs w:val="24"/>
        </w:rPr>
        <w:t xml:space="preserve"> and </w:t>
      </w:r>
      <w:r w:rsidR="00214A19">
        <w:rPr>
          <w:rFonts w:ascii="Arial" w:hAnsi="Arial" w:cs="Arial"/>
          <w:szCs w:val="24"/>
        </w:rPr>
        <w:t>20</w:t>
      </w:r>
      <w:r w:rsidR="00AD190A">
        <w:rPr>
          <w:rFonts w:ascii="Arial" w:hAnsi="Arial" w:cs="Arial"/>
          <w:szCs w:val="24"/>
        </w:rPr>
        <w:t xml:space="preserve"> minutes for the court</w:t>
      </w:r>
      <w:r w:rsidR="00AC14AE">
        <w:rPr>
          <w:rFonts w:ascii="Arial" w:hAnsi="Arial" w:cs="Arial"/>
          <w:szCs w:val="24"/>
        </w:rPr>
        <w:t xml:space="preserve"> ruling</w:t>
      </w:r>
      <w:r w:rsidR="00AD190A">
        <w:rPr>
          <w:rFonts w:ascii="Arial" w:hAnsi="Arial" w:cs="Arial"/>
          <w:szCs w:val="24"/>
        </w:rPr>
        <w:t xml:space="preserve">.  </w:t>
      </w:r>
      <w:r w:rsidR="00214A19">
        <w:rPr>
          <w:rFonts w:ascii="Arial" w:hAnsi="Arial" w:cs="Arial"/>
          <w:szCs w:val="24"/>
        </w:rPr>
        <w:t xml:space="preserve">These time limits will be strictly </w:t>
      </w:r>
      <w:r w:rsidR="00214A19">
        <w:rPr>
          <w:rFonts w:ascii="Arial" w:hAnsi="Arial" w:cs="Arial"/>
          <w:szCs w:val="24"/>
        </w:rPr>
        <w:lastRenderedPageBreak/>
        <w:t xml:space="preserve">enforced.  </w:t>
      </w:r>
      <w:r w:rsidR="00AD190A">
        <w:rPr>
          <w:rFonts w:ascii="Arial" w:hAnsi="Arial" w:cs="Arial"/>
          <w:szCs w:val="24"/>
        </w:rPr>
        <w:t xml:space="preserve">Parties must have a copy of each exhibit available </w:t>
      </w:r>
      <w:r w:rsidR="00214A19">
        <w:rPr>
          <w:rFonts w:ascii="Arial" w:hAnsi="Arial" w:cs="Arial"/>
          <w:szCs w:val="24"/>
        </w:rPr>
        <w:t>for</w:t>
      </w:r>
      <w:r w:rsidR="00AD190A">
        <w:rPr>
          <w:rFonts w:ascii="Arial" w:hAnsi="Arial" w:cs="Arial"/>
          <w:szCs w:val="24"/>
        </w:rPr>
        <w:t xml:space="preserve"> the witnesses. </w:t>
      </w:r>
      <w:r>
        <w:rPr>
          <w:rFonts w:ascii="Arial" w:hAnsi="Arial" w:cs="Arial"/>
          <w:szCs w:val="24"/>
        </w:rPr>
        <w:t xml:space="preserve">Copies of exhibits not e-filed </w:t>
      </w:r>
      <w:r w:rsidR="00B555EB">
        <w:rPr>
          <w:rFonts w:ascii="Arial" w:hAnsi="Arial" w:cs="Arial"/>
          <w:szCs w:val="24"/>
        </w:rPr>
        <w:t>shall</w:t>
      </w:r>
      <w:r>
        <w:rPr>
          <w:rFonts w:ascii="Arial" w:hAnsi="Arial" w:cs="Arial"/>
          <w:szCs w:val="24"/>
        </w:rPr>
        <w:t xml:space="preserve"> be provided to the Court. The clerk will also collect any courtesy copies of </w:t>
      </w:r>
      <w:r w:rsidR="00A56ED2">
        <w:rPr>
          <w:rFonts w:ascii="Arial" w:hAnsi="Arial" w:cs="Arial"/>
          <w:szCs w:val="24"/>
        </w:rPr>
        <w:t>any documents the party wishes to provide</w:t>
      </w:r>
      <w:r>
        <w:rPr>
          <w:rFonts w:ascii="Arial" w:hAnsi="Arial" w:cs="Arial"/>
          <w:szCs w:val="24"/>
        </w:rPr>
        <w:t xml:space="preserve">. The hearing will begin with affirmation of any partial agreements. Parties are encouraged to focus on disputed items, and to provide stipulations to undisputed items, such as use of property, vehicles, insurance matters, uncontested payments of certain debts, decision-making responsibilities, and parenting time. </w:t>
      </w:r>
      <w:r>
        <w:rPr>
          <w:rFonts w:ascii="Arial" w:hAnsi="Arial" w:cs="Arial"/>
          <w:b/>
          <w:szCs w:val="24"/>
        </w:rPr>
        <w:t>Counsel shall be prepared to proceed by providing offers of proof</w:t>
      </w:r>
      <w:r>
        <w:rPr>
          <w:rFonts w:ascii="Arial" w:hAnsi="Arial" w:cs="Arial"/>
          <w:szCs w:val="24"/>
        </w:rPr>
        <w:t xml:space="preserve">, with the witness available for cross-examination or Court inquiry. Counsel is reminded that the offers of proof should be factual in nature, and not closing arguments. </w:t>
      </w:r>
    </w:p>
    <w:p w:rsidR="003F54B4" w:rsidRDefault="003F54B4" w:rsidP="00043E86">
      <w:pPr>
        <w:spacing w:after="0"/>
        <w:rPr>
          <w:rFonts w:ascii="Arial" w:hAnsi="Arial" w:cs="Arial"/>
          <w:szCs w:val="24"/>
        </w:rPr>
      </w:pPr>
    </w:p>
    <w:p w:rsidR="002F787C" w:rsidRDefault="002F787C" w:rsidP="00043E86">
      <w:pPr>
        <w:spacing w:after="0"/>
        <w:rPr>
          <w:rFonts w:ascii="Arial" w:hAnsi="Arial" w:cs="Arial"/>
          <w:szCs w:val="24"/>
        </w:rPr>
      </w:pPr>
      <w:r>
        <w:rPr>
          <w:rFonts w:ascii="Arial" w:hAnsi="Arial" w:cs="Arial"/>
          <w:szCs w:val="24"/>
        </w:rPr>
        <w:t xml:space="preserve">If there is insufficient time at the conclusion of the hearing, the Court will either issue a written ruling, or schedule </w:t>
      </w:r>
      <w:r w:rsidR="00A56ED2">
        <w:rPr>
          <w:rFonts w:ascii="Arial" w:hAnsi="Arial" w:cs="Arial"/>
          <w:szCs w:val="24"/>
        </w:rPr>
        <w:t>another appearance for parties/</w:t>
      </w:r>
      <w:r>
        <w:rPr>
          <w:rFonts w:ascii="Arial" w:hAnsi="Arial" w:cs="Arial"/>
          <w:szCs w:val="24"/>
        </w:rPr>
        <w:t>counsel for a ruling from the bench. If ther</w:t>
      </w:r>
      <w:r w:rsidR="00596DF9">
        <w:rPr>
          <w:rFonts w:ascii="Arial" w:hAnsi="Arial" w:cs="Arial"/>
          <w:szCs w:val="24"/>
        </w:rPr>
        <w:t xml:space="preserve">e is sufficient time available, </w:t>
      </w:r>
      <w:r>
        <w:rPr>
          <w:rFonts w:ascii="Arial" w:hAnsi="Arial" w:cs="Arial"/>
          <w:szCs w:val="24"/>
        </w:rPr>
        <w:t>the Court will likely rule from the bench</w:t>
      </w:r>
      <w:r w:rsidR="00397124">
        <w:rPr>
          <w:rFonts w:ascii="Arial" w:hAnsi="Arial" w:cs="Arial"/>
          <w:szCs w:val="24"/>
        </w:rPr>
        <w:t xml:space="preserve"> at the close of the evidence</w:t>
      </w:r>
      <w:r w:rsidR="00B555EB">
        <w:rPr>
          <w:rFonts w:ascii="Arial" w:hAnsi="Arial" w:cs="Arial"/>
          <w:szCs w:val="24"/>
        </w:rPr>
        <w:t>. In</w:t>
      </w:r>
      <w:r>
        <w:rPr>
          <w:rFonts w:ascii="Arial" w:hAnsi="Arial" w:cs="Arial"/>
          <w:szCs w:val="24"/>
        </w:rPr>
        <w:t xml:space="preserve"> the Court’s discretion, the Court may take the matter under advisement and issue a written ruling, or schedule the matter for a bench ruling.</w:t>
      </w:r>
      <w:r w:rsidR="00AD190A">
        <w:rPr>
          <w:rFonts w:ascii="Arial" w:hAnsi="Arial" w:cs="Arial"/>
          <w:szCs w:val="24"/>
        </w:rPr>
        <w:br/>
      </w:r>
      <w:r w:rsidR="00AD190A">
        <w:rPr>
          <w:rFonts w:ascii="Arial" w:hAnsi="Arial" w:cs="Arial"/>
          <w:szCs w:val="24"/>
        </w:rPr>
        <w:br/>
      </w:r>
      <w:r w:rsidR="00AD190A" w:rsidRPr="002C3841">
        <w:rPr>
          <w:rFonts w:ascii="Arial" w:hAnsi="Arial" w:cs="Arial"/>
          <w:b/>
          <w:szCs w:val="24"/>
          <w:u w:val="single"/>
        </w:rPr>
        <w:t>Continuances/Settlement of Temporary Orders</w:t>
      </w:r>
      <w:r w:rsidR="00AD190A">
        <w:rPr>
          <w:rFonts w:ascii="Arial" w:hAnsi="Arial" w:cs="Arial"/>
          <w:b/>
          <w:szCs w:val="24"/>
        </w:rPr>
        <w:t xml:space="preserve">: </w:t>
      </w:r>
      <w:r w:rsidR="00AD190A">
        <w:rPr>
          <w:rFonts w:ascii="Arial" w:hAnsi="Arial" w:cs="Arial"/>
          <w:szCs w:val="24"/>
        </w:rPr>
        <w:t xml:space="preserve">By agreement, the parties may vacate the temporary orders’ hearing and the parties/counsel are not required to attend if the parties specifically agree not to go forward with the hearing. </w:t>
      </w:r>
      <w:r w:rsidR="00C34BBA">
        <w:rPr>
          <w:rFonts w:ascii="Arial" w:hAnsi="Arial" w:cs="Arial"/>
          <w:szCs w:val="24"/>
        </w:rPr>
        <w:t xml:space="preserve">However, if the Parties do not have a scheduled future court date, the parties must appear to set that new date.  </w:t>
      </w:r>
      <w:r w:rsidR="00AD190A">
        <w:rPr>
          <w:rFonts w:ascii="Arial" w:hAnsi="Arial" w:cs="Arial"/>
          <w:szCs w:val="24"/>
        </w:rPr>
        <w:t xml:space="preserve">Parties should be aware that if one party appears for the hearing and is prepared to go forward, the Court will hold the hearing. Therefore, any agreements should be firmly established and confirmed in writing. Filing of agreements, or some telephone notice of a temporary orders’ agreement, is appreciated. The Court reserves its authority to reject any settlement agreement that improperly limits the Court’s jurisdiction or appears unconscionable. Deviations from the child support guidelines shall be supported factually.  </w:t>
      </w:r>
      <w:r w:rsidR="00B874CC">
        <w:rPr>
          <w:rFonts w:ascii="Arial" w:hAnsi="Arial" w:cs="Arial"/>
          <w:b/>
          <w:szCs w:val="24"/>
        </w:rPr>
        <w:t xml:space="preserve"> </w:t>
      </w:r>
      <w:r w:rsidR="00BC5940">
        <w:rPr>
          <w:rFonts w:ascii="Arial" w:hAnsi="Arial" w:cs="Arial"/>
          <w:szCs w:val="24"/>
        </w:rPr>
        <w:t xml:space="preserve">  </w:t>
      </w:r>
    </w:p>
    <w:p w:rsidR="00397124" w:rsidRDefault="00397124" w:rsidP="00043E86">
      <w:pPr>
        <w:spacing w:after="0"/>
        <w:rPr>
          <w:rFonts w:ascii="Arial" w:hAnsi="Arial" w:cs="Arial"/>
          <w:szCs w:val="24"/>
        </w:rPr>
      </w:pPr>
    </w:p>
    <w:p w:rsidR="00397124" w:rsidRDefault="003F54B4" w:rsidP="00043E86">
      <w:pPr>
        <w:spacing w:after="0"/>
        <w:rPr>
          <w:rFonts w:ascii="Arial" w:hAnsi="Arial" w:cs="Arial"/>
          <w:szCs w:val="24"/>
        </w:rPr>
      </w:pPr>
      <w:r>
        <w:rPr>
          <w:rFonts w:ascii="Arial" w:hAnsi="Arial" w:cs="Arial"/>
          <w:b/>
          <w:szCs w:val="24"/>
          <w:u w:val="single"/>
        </w:rPr>
        <w:t>Temporary Orders</w:t>
      </w:r>
      <w:r w:rsidR="00397124" w:rsidRPr="002C3841">
        <w:rPr>
          <w:rFonts w:ascii="Arial" w:hAnsi="Arial" w:cs="Arial"/>
          <w:b/>
          <w:szCs w:val="24"/>
          <w:u w:val="single"/>
        </w:rPr>
        <w:t>/</w:t>
      </w:r>
      <w:r w:rsidR="00AC14AE">
        <w:rPr>
          <w:rFonts w:ascii="Arial" w:hAnsi="Arial" w:cs="Arial"/>
          <w:b/>
          <w:szCs w:val="24"/>
          <w:u w:val="single"/>
        </w:rPr>
        <w:t>Ruling</w:t>
      </w:r>
      <w:r w:rsidR="00397124">
        <w:rPr>
          <w:rFonts w:ascii="Arial" w:hAnsi="Arial" w:cs="Arial"/>
          <w:b/>
          <w:szCs w:val="24"/>
        </w:rPr>
        <w:t xml:space="preserve">: </w:t>
      </w:r>
      <w:r w:rsidR="00397124">
        <w:rPr>
          <w:rFonts w:ascii="Arial" w:hAnsi="Arial" w:cs="Arial"/>
          <w:szCs w:val="24"/>
        </w:rPr>
        <w:t>In mo</w:t>
      </w:r>
      <w:r w:rsidR="002C3841">
        <w:rPr>
          <w:rFonts w:ascii="Arial" w:hAnsi="Arial" w:cs="Arial"/>
          <w:szCs w:val="24"/>
        </w:rPr>
        <w:t>st cases, if the Court rules fro</w:t>
      </w:r>
      <w:r w:rsidR="00397124">
        <w:rPr>
          <w:rFonts w:ascii="Arial" w:hAnsi="Arial" w:cs="Arial"/>
          <w:szCs w:val="24"/>
        </w:rPr>
        <w:t>m the bench, the moving party shall prepare Temporary Orders for endorsement by the Court.</w:t>
      </w:r>
      <w:r w:rsidR="002C3841">
        <w:rPr>
          <w:rFonts w:ascii="Arial" w:hAnsi="Arial" w:cs="Arial"/>
          <w:szCs w:val="24"/>
        </w:rPr>
        <w:t xml:space="preserve"> Where the moving party is pro se, the responding party’s attorney shall prepare Temporary Orders for endorsement by the Court.</w:t>
      </w:r>
      <w:r w:rsidR="00397124">
        <w:rPr>
          <w:rFonts w:ascii="Arial" w:hAnsi="Arial" w:cs="Arial"/>
          <w:szCs w:val="24"/>
        </w:rPr>
        <w:t xml:space="preserve"> The </w:t>
      </w:r>
      <w:r w:rsidR="002C3841">
        <w:rPr>
          <w:rFonts w:ascii="Arial" w:hAnsi="Arial" w:cs="Arial"/>
          <w:szCs w:val="24"/>
        </w:rPr>
        <w:t>preparing</w:t>
      </w:r>
      <w:r w:rsidR="00397124">
        <w:rPr>
          <w:rFonts w:ascii="Arial" w:hAnsi="Arial" w:cs="Arial"/>
          <w:szCs w:val="24"/>
        </w:rPr>
        <w:t xml:space="preserve"> party should seek approval as to the form of the order from the opposing party/counsel.</w:t>
      </w:r>
      <w:r w:rsidR="002C3841">
        <w:rPr>
          <w:rFonts w:ascii="Arial" w:hAnsi="Arial" w:cs="Arial"/>
          <w:szCs w:val="24"/>
        </w:rPr>
        <w:t xml:space="preserve"> Where both parties are pro se, the Court </w:t>
      </w:r>
      <w:r w:rsidR="00B874CC">
        <w:rPr>
          <w:rFonts w:ascii="Arial" w:hAnsi="Arial" w:cs="Arial"/>
          <w:szCs w:val="24"/>
        </w:rPr>
        <w:t xml:space="preserve">will prepare Temporary Order, or require the parties to order a transcript of any ruling.  </w:t>
      </w:r>
      <w:r w:rsidR="00397124">
        <w:rPr>
          <w:rFonts w:ascii="Arial" w:hAnsi="Arial" w:cs="Arial"/>
          <w:szCs w:val="24"/>
        </w:rPr>
        <w:t>In any event, a copy of the proposed order shall be provided to the other party/counsel</w:t>
      </w:r>
      <w:r w:rsidR="00C21BD0">
        <w:rPr>
          <w:rFonts w:ascii="Arial" w:hAnsi="Arial" w:cs="Arial"/>
          <w:szCs w:val="24"/>
        </w:rPr>
        <w:t xml:space="preserve">.  </w:t>
      </w:r>
      <w:r w:rsidR="00397124">
        <w:rPr>
          <w:rFonts w:ascii="Arial" w:hAnsi="Arial" w:cs="Arial"/>
          <w:szCs w:val="24"/>
        </w:rPr>
        <w:t xml:space="preserve">At the request of either party, with the requesting party responsible for the cost </w:t>
      </w:r>
      <w:r w:rsidR="00B555EB">
        <w:rPr>
          <w:rFonts w:ascii="Arial" w:hAnsi="Arial" w:cs="Arial"/>
          <w:szCs w:val="24"/>
        </w:rPr>
        <w:t>(</w:t>
      </w:r>
      <w:r w:rsidR="00397124">
        <w:rPr>
          <w:rFonts w:ascii="Arial" w:hAnsi="Arial" w:cs="Arial"/>
          <w:szCs w:val="24"/>
        </w:rPr>
        <w:t>subject to reallocation at permanent orders</w:t>
      </w:r>
      <w:r w:rsidR="00B555EB">
        <w:rPr>
          <w:rFonts w:ascii="Arial" w:hAnsi="Arial" w:cs="Arial"/>
          <w:szCs w:val="24"/>
        </w:rPr>
        <w:t>)</w:t>
      </w:r>
      <w:r w:rsidR="00397124">
        <w:rPr>
          <w:rFonts w:ascii="Arial" w:hAnsi="Arial" w:cs="Arial"/>
          <w:szCs w:val="24"/>
        </w:rPr>
        <w:t xml:space="preserve">, a transcript will be prepared and the Court will endorse an order adopting that transcript. </w:t>
      </w:r>
      <w:r w:rsidR="00AC1BDA">
        <w:rPr>
          <w:rFonts w:ascii="Arial" w:hAnsi="Arial" w:cs="Arial"/>
          <w:szCs w:val="24"/>
        </w:rPr>
        <w:t xml:space="preserve"> </w:t>
      </w:r>
      <w:r w:rsidR="00AC14AE">
        <w:rPr>
          <w:rFonts w:ascii="Arial" w:hAnsi="Arial" w:cs="Arial"/>
          <w:szCs w:val="24"/>
        </w:rPr>
        <w:t>Any request for review shall be filed within 21 days of the filing of the signed order.</w:t>
      </w:r>
    </w:p>
    <w:p w:rsidR="00BB2DEB" w:rsidRDefault="009A3190" w:rsidP="001E33F1">
      <w:pPr>
        <w:spacing w:after="0"/>
        <w:rPr>
          <w:noProof/>
        </w:rPr>
      </w:pPr>
      <w:r>
        <w:rPr>
          <w:rFonts w:ascii="Arial" w:hAnsi="Arial" w:cs="Arial"/>
          <w:szCs w:val="24"/>
        </w:rPr>
        <w:br/>
        <w:t>Dated April 7, 2016</w:t>
      </w:r>
      <w:r>
        <w:rPr>
          <w:noProof/>
        </w:rPr>
        <w:t xml:space="preserve"> </w:t>
      </w:r>
    </w:p>
    <w:p w:rsidR="002C3841" w:rsidRPr="009A3190" w:rsidRDefault="002C3841" w:rsidP="001E33F1">
      <w:pPr>
        <w:spacing w:after="0"/>
        <w:rPr>
          <w:rFonts w:ascii="Arial" w:hAnsi="Arial" w:cs="Arial"/>
          <w:szCs w:val="24"/>
        </w:rPr>
      </w:pPr>
      <w:r>
        <w:rPr>
          <w:rFonts w:ascii="Arial" w:hAnsi="Arial" w:cs="Arial"/>
        </w:rPr>
        <w:tab/>
      </w:r>
      <w:r>
        <w:rPr>
          <w:rFonts w:ascii="Arial" w:hAnsi="Arial" w:cs="Arial"/>
        </w:rPr>
        <w:tab/>
      </w:r>
      <w:r>
        <w:rPr>
          <w:rFonts w:ascii="Arial" w:hAnsi="Arial" w:cs="Arial"/>
        </w:rPr>
        <w:tab/>
      </w:r>
      <w:r w:rsidR="009A3190">
        <w:rPr>
          <w:rFonts w:ascii="Arial" w:hAnsi="Arial" w:cs="Arial"/>
        </w:rPr>
        <w:t xml:space="preserve">                       </w:t>
      </w:r>
      <w:r w:rsidR="00BB2DEB">
        <w:rPr>
          <w:noProof/>
        </w:rPr>
        <w:drawing>
          <wp:inline distT="0" distB="0" distL="0" distR="0" wp14:anchorId="3F2E4342" wp14:editId="6CD70B72">
            <wp:extent cx="1440180" cy="4419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51631" cy="445474"/>
                    </a:xfrm>
                    <a:prstGeom prst="rect">
                      <a:avLst/>
                    </a:prstGeom>
                    <a:noFill/>
                    <a:ln w="9525">
                      <a:noFill/>
                      <a:miter lim="800000"/>
                      <a:headEnd/>
                      <a:tailEnd/>
                    </a:ln>
                  </pic:spPr>
                </pic:pic>
              </a:graphicData>
            </a:graphic>
          </wp:inline>
        </w:drawing>
      </w:r>
      <w:r w:rsidR="00BB2DEB">
        <w:rPr>
          <w:rFonts w:ascii="Arial" w:hAnsi="Arial" w:cs="Arial"/>
        </w:rPr>
        <w:br/>
        <w:t xml:space="preserve">                                                         </w:t>
      </w:r>
      <w:r w:rsidR="009A3190">
        <w:rPr>
          <w:rFonts w:ascii="Arial" w:hAnsi="Arial" w:cs="Arial"/>
        </w:rPr>
        <w:t xml:space="preserve">  </w:t>
      </w:r>
      <w:r w:rsidRPr="00BD516D">
        <w:rPr>
          <w:rFonts w:ascii="Arial" w:hAnsi="Arial" w:cs="Arial"/>
          <w:u w:val="single"/>
        </w:rPr>
        <w:tab/>
      </w:r>
      <w:r w:rsidRPr="00BD516D">
        <w:rPr>
          <w:rFonts w:ascii="Arial" w:hAnsi="Arial" w:cs="Arial"/>
          <w:u w:val="single"/>
        </w:rPr>
        <w:tab/>
      </w:r>
      <w:r w:rsidRPr="00BD516D">
        <w:rPr>
          <w:rFonts w:ascii="Arial" w:hAnsi="Arial" w:cs="Arial"/>
          <w:u w:val="single"/>
        </w:rPr>
        <w:tab/>
      </w:r>
      <w:r w:rsidRPr="00BD516D">
        <w:rPr>
          <w:rFonts w:ascii="Arial" w:hAnsi="Arial" w:cs="Arial"/>
          <w:u w:val="single"/>
        </w:rPr>
        <w:tab/>
      </w:r>
      <w:r w:rsidRPr="00BD516D">
        <w:rPr>
          <w:rFonts w:ascii="Arial" w:hAnsi="Arial" w:cs="Arial"/>
          <w:u w:val="single"/>
        </w:rPr>
        <w:tab/>
      </w:r>
      <w:r w:rsidRPr="00BD516D">
        <w:rPr>
          <w:rFonts w:ascii="Arial" w:hAnsi="Arial" w:cs="Arial"/>
          <w:u w:val="single"/>
        </w:rPr>
        <w:tab/>
      </w:r>
    </w:p>
    <w:p w:rsidR="002C3841" w:rsidRPr="00BD516D" w:rsidRDefault="002C3841" w:rsidP="002C3841">
      <w:pPr>
        <w:pStyle w:val="BodyTextIndent"/>
        <w:tabs>
          <w:tab w:val="left" w:pos="0"/>
          <w:tab w:val="left" w:pos="720"/>
        </w:tabs>
        <w:jc w:val="both"/>
        <w:rPr>
          <w:rFonts w:ascii="Arial" w:hAnsi="Arial" w:cs="Arial"/>
        </w:rPr>
      </w:pPr>
      <w:r w:rsidRPr="00BD516D">
        <w:rPr>
          <w:rFonts w:ascii="Arial" w:hAnsi="Arial" w:cs="Arial"/>
        </w:rPr>
        <w:tab/>
      </w:r>
      <w:r w:rsidRPr="00BD516D">
        <w:rPr>
          <w:rFonts w:ascii="Arial" w:hAnsi="Arial" w:cs="Arial"/>
        </w:rPr>
        <w:tab/>
      </w:r>
      <w:r w:rsidRPr="00BD516D">
        <w:rPr>
          <w:rFonts w:ascii="Arial" w:hAnsi="Arial" w:cs="Arial"/>
        </w:rPr>
        <w:tab/>
      </w:r>
      <w:r w:rsidRPr="00BD516D">
        <w:rPr>
          <w:rFonts w:ascii="Arial" w:hAnsi="Arial" w:cs="Arial"/>
        </w:rPr>
        <w:tab/>
      </w:r>
      <w:r w:rsidRPr="00BD516D">
        <w:rPr>
          <w:rFonts w:ascii="Arial" w:hAnsi="Arial" w:cs="Arial"/>
        </w:rPr>
        <w:tab/>
        <w:t>JOHN A. JOSTAD</w:t>
      </w:r>
    </w:p>
    <w:p w:rsidR="002C3841" w:rsidRPr="00317B5D" w:rsidRDefault="002C3841" w:rsidP="00317B5D">
      <w:pPr>
        <w:pStyle w:val="BodyTextIndent"/>
        <w:tabs>
          <w:tab w:val="left" w:pos="0"/>
          <w:tab w:val="left" w:pos="720"/>
        </w:tabs>
        <w:jc w:val="both"/>
        <w:rPr>
          <w:rFonts w:ascii="Arial" w:hAnsi="Arial" w:cs="Arial"/>
        </w:rPr>
      </w:pPr>
      <w:r w:rsidRPr="00BD516D">
        <w:rPr>
          <w:rFonts w:ascii="Arial" w:hAnsi="Arial" w:cs="Arial"/>
        </w:rPr>
        <w:tab/>
      </w:r>
      <w:r w:rsidRPr="00BD516D">
        <w:rPr>
          <w:rFonts w:ascii="Arial" w:hAnsi="Arial" w:cs="Arial"/>
        </w:rPr>
        <w:tab/>
      </w:r>
      <w:r w:rsidRPr="00BD516D">
        <w:rPr>
          <w:rFonts w:ascii="Arial" w:hAnsi="Arial" w:cs="Arial"/>
        </w:rPr>
        <w:tab/>
      </w:r>
      <w:r w:rsidRPr="00BD516D">
        <w:rPr>
          <w:rFonts w:ascii="Arial" w:hAnsi="Arial" w:cs="Arial"/>
        </w:rPr>
        <w:tab/>
      </w:r>
      <w:r w:rsidRPr="00BD516D">
        <w:rPr>
          <w:rFonts w:ascii="Arial" w:hAnsi="Arial" w:cs="Arial"/>
        </w:rPr>
        <w:tab/>
        <w:t>DISTRICT COURT MAGISTRATE</w:t>
      </w:r>
    </w:p>
    <w:sectPr w:rsidR="002C3841" w:rsidRPr="00317B5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74C" w:rsidRDefault="0072574C" w:rsidP="00C00A27">
      <w:pPr>
        <w:spacing w:after="0" w:line="240" w:lineRule="auto"/>
      </w:pPr>
      <w:r>
        <w:separator/>
      </w:r>
    </w:p>
  </w:endnote>
  <w:endnote w:type="continuationSeparator" w:id="0">
    <w:p w:rsidR="0072574C" w:rsidRDefault="0072574C" w:rsidP="00C00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A27" w:rsidRDefault="00C00A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A27" w:rsidRDefault="00C00A27">
    <w:pPr>
      <w:pStyle w:val="Footer"/>
    </w:pPr>
    <w:r>
      <w:t>Revised 4/7/2016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A27" w:rsidRDefault="00C00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74C" w:rsidRDefault="0072574C" w:rsidP="00C00A27">
      <w:pPr>
        <w:spacing w:after="0" w:line="240" w:lineRule="auto"/>
      </w:pPr>
      <w:r>
        <w:separator/>
      </w:r>
    </w:p>
  </w:footnote>
  <w:footnote w:type="continuationSeparator" w:id="0">
    <w:p w:rsidR="0072574C" w:rsidRDefault="0072574C" w:rsidP="00C00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A27" w:rsidRDefault="00C00A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A27" w:rsidRDefault="00C00A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A27" w:rsidRDefault="00C00A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E86"/>
    <w:rsid w:val="00043E86"/>
    <w:rsid w:val="000A2457"/>
    <w:rsid w:val="000D3B92"/>
    <w:rsid w:val="000F312E"/>
    <w:rsid w:val="001119E5"/>
    <w:rsid w:val="001332EB"/>
    <w:rsid w:val="00144880"/>
    <w:rsid w:val="00154404"/>
    <w:rsid w:val="001E33F1"/>
    <w:rsid w:val="00214A19"/>
    <w:rsid w:val="002C3841"/>
    <w:rsid w:val="002F787C"/>
    <w:rsid w:val="003126C4"/>
    <w:rsid w:val="003136E6"/>
    <w:rsid w:val="00317B5D"/>
    <w:rsid w:val="00324129"/>
    <w:rsid w:val="0035729A"/>
    <w:rsid w:val="00397124"/>
    <w:rsid w:val="003A35F8"/>
    <w:rsid w:val="003F54B4"/>
    <w:rsid w:val="0052453B"/>
    <w:rsid w:val="00596DF9"/>
    <w:rsid w:val="005C3948"/>
    <w:rsid w:val="0072574C"/>
    <w:rsid w:val="0076289F"/>
    <w:rsid w:val="00794E18"/>
    <w:rsid w:val="007A00A6"/>
    <w:rsid w:val="008574B4"/>
    <w:rsid w:val="00873DE4"/>
    <w:rsid w:val="009A3190"/>
    <w:rsid w:val="009E09CB"/>
    <w:rsid w:val="00A56ED2"/>
    <w:rsid w:val="00AB00A6"/>
    <w:rsid w:val="00AC01F1"/>
    <w:rsid w:val="00AC14AE"/>
    <w:rsid w:val="00AC1BDA"/>
    <w:rsid w:val="00AC57DE"/>
    <w:rsid w:val="00AD190A"/>
    <w:rsid w:val="00AD605B"/>
    <w:rsid w:val="00B555EB"/>
    <w:rsid w:val="00B62E4B"/>
    <w:rsid w:val="00B874CC"/>
    <w:rsid w:val="00BB000B"/>
    <w:rsid w:val="00BB2DEB"/>
    <w:rsid w:val="00BB6B7A"/>
    <w:rsid w:val="00BC5940"/>
    <w:rsid w:val="00BD3FEB"/>
    <w:rsid w:val="00C00A27"/>
    <w:rsid w:val="00C21BD0"/>
    <w:rsid w:val="00C34BBA"/>
    <w:rsid w:val="00C4646E"/>
    <w:rsid w:val="00E37931"/>
    <w:rsid w:val="00E76562"/>
    <w:rsid w:val="00E82E1C"/>
    <w:rsid w:val="00EA2761"/>
    <w:rsid w:val="00EB1120"/>
    <w:rsid w:val="00EF28DF"/>
    <w:rsid w:val="00F05348"/>
    <w:rsid w:val="00F35E44"/>
    <w:rsid w:val="00FF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C3841"/>
    <w:pPr>
      <w:spacing w:after="0" w:line="240" w:lineRule="auto"/>
      <w:ind w:left="720" w:hanging="720"/>
    </w:pPr>
    <w:rPr>
      <w:rFonts w:ascii="Arial Narrow" w:eastAsia="Times New Roman" w:hAnsi="Arial Narrow" w:cs="Times New Roman"/>
      <w:szCs w:val="20"/>
    </w:rPr>
  </w:style>
  <w:style w:type="character" w:customStyle="1" w:styleId="BodyTextIndentChar">
    <w:name w:val="Body Text Indent Char"/>
    <w:basedOn w:val="DefaultParagraphFont"/>
    <w:link w:val="BodyTextIndent"/>
    <w:rsid w:val="002C3841"/>
    <w:rPr>
      <w:rFonts w:ascii="Arial Narrow" w:eastAsia="Times New Roman" w:hAnsi="Arial Narrow" w:cs="Times New Roman"/>
      <w:szCs w:val="20"/>
    </w:rPr>
  </w:style>
  <w:style w:type="character" w:styleId="Hyperlink">
    <w:name w:val="Hyperlink"/>
    <w:basedOn w:val="DefaultParagraphFont"/>
    <w:uiPriority w:val="99"/>
    <w:unhideWhenUsed/>
    <w:rsid w:val="00144880"/>
    <w:rPr>
      <w:color w:val="0000FF" w:themeColor="hyperlink"/>
      <w:u w:val="single"/>
    </w:rPr>
  </w:style>
  <w:style w:type="paragraph" w:styleId="BalloonText">
    <w:name w:val="Balloon Text"/>
    <w:basedOn w:val="Normal"/>
    <w:link w:val="BalloonTextChar"/>
    <w:uiPriority w:val="99"/>
    <w:semiHidden/>
    <w:unhideWhenUsed/>
    <w:rsid w:val="00BC5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940"/>
    <w:rPr>
      <w:rFonts w:ascii="Tahoma" w:hAnsi="Tahoma" w:cs="Tahoma"/>
      <w:sz w:val="16"/>
      <w:szCs w:val="16"/>
    </w:rPr>
  </w:style>
  <w:style w:type="paragraph" w:styleId="Header">
    <w:name w:val="header"/>
    <w:basedOn w:val="Normal"/>
    <w:link w:val="HeaderChar"/>
    <w:uiPriority w:val="99"/>
    <w:unhideWhenUsed/>
    <w:rsid w:val="00C00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A27"/>
  </w:style>
  <w:style w:type="paragraph" w:styleId="Footer">
    <w:name w:val="footer"/>
    <w:basedOn w:val="Normal"/>
    <w:link w:val="FooterChar"/>
    <w:uiPriority w:val="99"/>
    <w:unhideWhenUsed/>
    <w:rsid w:val="00C00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A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C3841"/>
    <w:pPr>
      <w:spacing w:after="0" w:line="240" w:lineRule="auto"/>
      <w:ind w:left="720" w:hanging="720"/>
    </w:pPr>
    <w:rPr>
      <w:rFonts w:ascii="Arial Narrow" w:eastAsia="Times New Roman" w:hAnsi="Arial Narrow" w:cs="Times New Roman"/>
      <w:szCs w:val="20"/>
    </w:rPr>
  </w:style>
  <w:style w:type="character" w:customStyle="1" w:styleId="BodyTextIndentChar">
    <w:name w:val="Body Text Indent Char"/>
    <w:basedOn w:val="DefaultParagraphFont"/>
    <w:link w:val="BodyTextIndent"/>
    <w:rsid w:val="002C3841"/>
    <w:rPr>
      <w:rFonts w:ascii="Arial Narrow" w:eastAsia="Times New Roman" w:hAnsi="Arial Narrow" w:cs="Times New Roman"/>
      <w:szCs w:val="20"/>
    </w:rPr>
  </w:style>
  <w:style w:type="character" w:styleId="Hyperlink">
    <w:name w:val="Hyperlink"/>
    <w:basedOn w:val="DefaultParagraphFont"/>
    <w:uiPriority w:val="99"/>
    <w:unhideWhenUsed/>
    <w:rsid w:val="00144880"/>
    <w:rPr>
      <w:color w:val="0000FF" w:themeColor="hyperlink"/>
      <w:u w:val="single"/>
    </w:rPr>
  </w:style>
  <w:style w:type="paragraph" w:styleId="BalloonText">
    <w:name w:val="Balloon Text"/>
    <w:basedOn w:val="Normal"/>
    <w:link w:val="BalloonTextChar"/>
    <w:uiPriority w:val="99"/>
    <w:semiHidden/>
    <w:unhideWhenUsed/>
    <w:rsid w:val="00BC5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940"/>
    <w:rPr>
      <w:rFonts w:ascii="Tahoma" w:hAnsi="Tahoma" w:cs="Tahoma"/>
      <w:sz w:val="16"/>
      <w:szCs w:val="16"/>
    </w:rPr>
  </w:style>
  <w:style w:type="paragraph" w:styleId="Header">
    <w:name w:val="header"/>
    <w:basedOn w:val="Normal"/>
    <w:link w:val="HeaderChar"/>
    <w:uiPriority w:val="99"/>
    <w:unhideWhenUsed/>
    <w:rsid w:val="00C00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A27"/>
  </w:style>
  <w:style w:type="paragraph" w:styleId="Footer">
    <w:name w:val="footer"/>
    <w:basedOn w:val="Normal"/>
    <w:link w:val="FooterChar"/>
    <w:uiPriority w:val="99"/>
    <w:unhideWhenUsed/>
    <w:rsid w:val="00C00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ts.state.co.us/userfiles/file/8th%20Judicial%20District/TEMPORARY%20ORDERS%20POSITION%20STATEMENT.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ourts.state.co.us/Forms/Forms_List.cfm?Form_Type_ID=108"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Sheeran, Kristin</cp:lastModifiedBy>
  <cp:revision>2</cp:revision>
  <cp:lastPrinted>2016-03-10T22:01:00Z</cp:lastPrinted>
  <dcterms:created xsi:type="dcterms:W3CDTF">2016-04-19T16:33:00Z</dcterms:created>
  <dcterms:modified xsi:type="dcterms:W3CDTF">2016-04-19T16:33:00Z</dcterms:modified>
</cp:coreProperties>
</file>