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FF" w:rsidRDefault="005D27A8" w:rsidP="00651FFF">
      <w:pPr>
        <w:spacing w:after="0"/>
        <w:jc w:val="center"/>
        <w:rPr>
          <w:b/>
        </w:rPr>
      </w:pPr>
      <w:r w:rsidRPr="00DD479C">
        <w:rPr>
          <w:b/>
        </w:rPr>
        <w:t>MOST IMPORTANT FILINGS THE COURT EXPECTS TO S</w:t>
      </w:r>
      <w:bookmarkStart w:id="0" w:name="_GoBack"/>
      <w:bookmarkEnd w:id="0"/>
      <w:r w:rsidRPr="00DD479C">
        <w:rPr>
          <w:b/>
        </w:rPr>
        <w:t>EE</w:t>
      </w:r>
    </w:p>
    <w:p w:rsidR="00DD479C" w:rsidRPr="00651FFF" w:rsidRDefault="00651FFF" w:rsidP="00651FFF">
      <w:pPr>
        <w:spacing w:after="0"/>
        <w:jc w:val="center"/>
        <w:rPr>
          <w:b/>
        </w:rPr>
      </w:pPr>
      <w:r w:rsidRPr="00651FFF">
        <w:rPr>
          <w:b/>
        </w:rPr>
        <w:t>Courtroom 2B</w:t>
      </w:r>
      <w:r w:rsidR="0055338D" w:rsidRPr="00651FFF">
        <w:rPr>
          <w:b/>
        </w:rPr>
        <w:br/>
      </w:r>
    </w:p>
    <w:p w:rsidR="00D44FAD" w:rsidRPr="00594644" w:rsidRDefault="0055338D">
      <w:r>
        <w:t>All documents are available at the following URL unless specifically noted differently</w:t>
      </w:r>
      <w:proofErr w:type="gramStart"/>
      <w:r>
        <w:t>:</w:t>
      </w:r>
      <w:proofErr w:type="gramEnd"/>
      <w:r>
        <w:br/>
      </w:r>
      <w:hyperlink r:id="rId7" w:history="1">
        <w:r w:rsidR="009115CD" w:rsidRPr="00F97B47">
          <w:rPr>
            <w:rStyle w:val="Hyperlink"/>
          </w:rPr>
          <w:t>www.courts.state.co.us/Forms</w:t>
        </w:r>
      </w:hyperlink>
      <w:r w:rsidR="009115CD">
        <w:t xml:space="preserve">.  </w:t>
      </w:r>
      <w:r w:rsidRPr="0055338D">
        <w:rPr>
          <w:rStyle w:val="Hyperlink"/>
          <w:color w:val="auto"/>
          <w:u w:val="none"/>
        </w:rPr>
        <w:t xml:space="preserve">Once </w:t>
      </w:r>
      <w:r w:rsidRPr="0055338D">
        <w:t xml:space="preserve">at this </w:t>
      </w:r>
      <w:r w:rsidR="00ED653B">
        <w:t>URL you would c</w:t>
      </w:r>
      <w:r>
        <w:t>lick on “</w:t>
      </w:r>
      <w:r w:rsidR="009115CD">
        <w:t xml:space="preserve">Divorce, Family Matters, </w:t>
      </w:r>
      <w:proofErr w:type="gramStart"/>
      <w:r w:rsidR="009115CD">
        <w:t>Civil</w:t>
      </w:r>
      <w:proofErr w:type="gramEnd"/>
      <w:r w:rsidR="009115CD">
        <w:t xml:space="preserve"> Unions</w:t>
      </w:r>
      <w:r>
        <w:t>” then</w:t>
      </w:r>
      <w:r w:rsidR="00ED653B">
        <w:t xml:space="preserve"> click on</w:t>
      </w:r>
      <w:r>
        <w:t xml:space="preserve"> “All Domestic Forms</w:t>
      </w:r>
      <w:r w:rsidR="00DA3EBA">
        <w:t>,</w:t>
      </w:r>
      <w:r>
        <w:t>” and scr</w:t>
      </w:r>
      <w:r w:rsidR="003C10ED">
        <w:t>oll to the appropriate document; they are listed in numerical order by form number.</w:t>
      </w:r>
      <w:r w:rsidR="005D27A8">
        <w:br/>
      </w:r>
      <w:r w:rsidR="005D27A8">
        <w:br/>
        <w:t>1)  Separation Agreement</w:t>
      </w:r>
      <w:r>
        <w:t xml:space="preserve"> (JDF 1115)</w:t>
      </w:r>
      <w:r w:rsidR="005D27A8">
        <w:t xml:space="preserve">:  To address all of the assets and debts of the marriage, maintenance (alimony), investments, property, etc.  </w:t>
      </w:r>
      <w:r>
        <w:t xml:space="preserve"> </w:t>
      </w:r>
      <w:r w:rsidR="005D27A8">
        <w:br/>
      </w:r>
      <w:r w:rsidR="005D27A8">
        <w:br/>
        <w:t>2)  Parenting Plan</w:t>
      </w:r>
      <w:r>
        <w:t xml:space="preserve"> (JDF 1113)</w:t>
      </w:r>
      <w:r w:rsidR="005D27A8">
        <w:t xml:space="preserve">:  To address decision making authority, the regular parenting schedule, the holiday parenting schedule, child support, extraordinary expenses, if any, tax exemptions, etc.  </w:t>
      </w:r>
      <w:r>
        <w:t xml:space="preserve"> </w:t>
      </w:r>
      <w:r>
        <w:br/>
      </w:r>
      <w:r w:rsidR="005D27A8">
        <w:br/>
        <w:t>3)  Child Support</w:t>
      </w:r>
      <w:r>
        <w:t xml:space="preserve"> Worksheet (</w:t>
      </w:r>
      <w:r w:rsidRPr="00C715E0">
        <w:t>JDF 1820E</w:t>
      </w:r>
      <w:r>
        <w:t xml:space="preserve">):  This is an interactive site, where you need to put in the financial information of the parties, and calculate the number of overnight visits that the children have </w:t>
      </w:r>
      <w:r w:rsidRPr="00944D2D">
        <w:t xml:space="preserve">with the other parent, etc.  </w:t>
      </w:r>
      <w:r w:rsidR="00944D2D" w:rsidRPr="00944D2D">
        <w:t>When you click on the “Download Excel Document,” it will open Excel.  Follow the instructions; number of children, parent with the greater parenting time, and number of overnights with the other parent.  Then enter the financial information.</w:t>
      </w:r>
      <w:r w:rsidR="00594644">
        <w:rPr>
          <w:color w:val="FF0000"/>
        </w:rPr>
        <w:br/>
      </w:r>
      <w:r w:rsidR="00594644">
        <w:rPr>
          <w:color w:val="FF0000"/>
        </w:rPr>
        <w:br/>
      </w:r>
      <w:r w:rsidR="00594644" w:rsidRPr="00594644">
        <w:t>4)</w:t>
      </w:r>
      <w:r w:rsidR="00594644">
        <w:t xml:space="preserve">  Affidavit for Decree without Appearance of Parties (JDF 1201): </w:t>
      </w:r>
      <w:r w:rsidR="00922E1C">
        <w:t>Even if you have a da</w:t>
      </w:r>
      <w:r w:rsidR="00970198">
        <w:t>t</w:t>
      </w:r>
      <w:r w:rsidR="00922E1C">
        <w:t>e to appear before a Magistrate for your “non-contested divorce hearing” it is helpful for the Court to have a completed Affidavit</w:t>
      </w:r>
      <w:r w:rsidR="003B2713">
        <w:t xml:space="preserve">.  It provides some of the procedural and jurisdictional information for the Court’s reference, affirms the agreements that you have worked out, and reminds the Court if a party is seeking to restore a prior name.  </w:t>
      </w:r>
      <w:r w:rsidR="003B2713">
        <w:br/>
      </w:r>
      <w:r w:rsidR="003B2713">
        <w:br/>
        <w:t>5)  Decree (JDF 1116):  Although the Court will finalize the Decree, it is helpful to the Court for you to complete the heading, whether the parties filed jointly (with the date) or one party was properly served (with the date).  If a prior name is being restored, fill out the necessary sentence near the end of the order with the ACCURATE SPEL</w:t>
      </w:r>
      <w:r w:rsidR="00284FB4">
        <w:t>LING of the restored name.</w:t>
      </w:r>
      <w:r w:rsidR="00284FB4">
        <w:br/>
      </w:r>
      <w:r w:rsidR="00284FB4">
        <w:br/>
        <w:t>6)  Sworn Financial Statem</w:t>
      </w:r>
      <w:r w:rsidR="006F40EE">
        <w:t>ents (JDF 1111</w:t>
      </w:r>
      <w:r w:rsidR="00284FB4">
        <w:t xml:space="preserve">):  </w:t>
      </w:r>
      <w:r w:rsidR="00401CB3">
        <w:t>Lists financial information of the party regarding debts and liabilities.</w:t>
      </w:r>
      <w:r w:rsidR="00986172">
        <w:br/>
      </w:r>
      <w:r w:rsidR="00986172">
        <w:br/>
        <w:t xml:space="preserve">7)  16.2 Compliance Affidavit (JDF 1104):  </w:t>
      </w:r>
      <w:r w:rsidR="00F22DA1">
        <w:t xml:space="preserve">Confirms all applicable documents have been disclosed to the other party.   </w:t>
      </w:r>
      <w:r w:rsidR="00986172">
        <w:br/>
      </w:r>
      <w:r w:rsidR="00986172">
        <w:br/>
        <w:t xml:space="preserve">8)  Parenting Class Certificate:  This is a certificate issued by the </w:t>
      </w:r>
      <w:r w:rsidR="00970198">
        <w:t>provider</w:t>
      </w:r>
      <w:r w:rsidR="00986172">
        <w:t xml:space="preserve"> of the parenting class showing completion of the parenting class.</w:t>
      </w:r>
    </w:p>
    <w:sectPr w:rsidR="00D44FAD" w:rsidRPr="005946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7A" w:rsidRDefault="00ED0F7A" w:rsidP="00966127">
      <w:pPr>
        <w:spacing w:after="0" w:line="240" w:lineRule="auto"/>
      </w:pPr>
      <w:r>
        <w:separator/>
      </w:r>
    </w:p>
  </w:endnote>
  <w:endnote w:type="continuationSeparator" w:id="0">
    <w:p w:rsidR="00ED0F7A" w:rsidRDefault="00ED0F7A" w:rsidP="0096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27" w:rsidRDefault="00966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27" w:rsidRDefault="00966127">
    <w:pPr>
      <w:pStyle w:val="Footer"/>
    </w:pPr>
    <w:r>
      <w:t>Revised 4/7/16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27" w:rsidRDefault="00966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7A" w:rsidRDefault="00ED0F7A" w:rsidP="00966127">
      <w:pPr>
        <w:spacing w:after="0" w:line="240" w:lineRule="auto"/>
      </w:pPr>
      <w:r>
        <w:separator/>
      </w:r>
    </w:p>
  </w:footnote>
  <w:footnote w:type="continuationSeparator" w:id="0">
    <w:p w:rsidR="00ED0F7A" w:rsidRDefault="00ED0F7A" w:rsidP="00966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27" w:rsidRDefault="00966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27" w:rsidRDefault="00966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27" w:rsidRDefault="00966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A8"/>
    <w:rsid w:val="001560A7"/>
    <w:rsid w:val="00284FB4"/>
    <w:rsid w:val="00324C93"/>
    <w:rsid w:val="003B2713"/>
    <w:rsid w:val="003C10ED"/>
    <w:rsid w:val="00401CB3"/>
    <w:rsid w:val="0055338D"/>
    <w:rsid w:val="00594644"/>
    <w:rsid w:val="005D27A8"/>
    <w:rsid w:val="00651FFF"/>
    <w:rsid w:val="006F40EE"/>
    <w:rsid w:val="009115CD"/>
    <w:rsid w:val="00922E1C"/>
    <w:rsid w:val="00944B37"/>
    <w:rsid w:val="00944D2D"/>
    <w:rsid w:val="00966127"/>
    <w:rsid w:val="00970198"/>
    <w:rsid w:val="00986172"/>
    <w:rsid w:val="00B12242"/>
    <w:rsid w:val="00B76FCC"/>
    <w:rsid w:val="00C715E0"/>
    <w:rsid w:val="00D44FAD"/>
    <w:rsid w:val="00DA3EBA"/>
    <w:rsid w:val="00DD479C"/>
    <w:rsid w:val="00ED0F7A"/>
    <w:rsid w:val="00ED653B"/>
    <w:rsid w:val="00F2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7A8"/>
    <w:rPr>
      <w:color w:val="0000FF" w:themeColor="hyperlink"/>
      <w:u w:val="single"/>
    </w:rPr>
  </w:style>
  <w:style w:type="paragraph" w:styleId="Header">
    <w:name w:val="header"/>
    <w:basedOn w:val="Normal"/>
    <w:link w:val="HeaderChar"/>
    <w:uiPriority w:val="99"/>
    <w:unhideWhenUsed/>
    <w:rsid w:val="00966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27"/>
  </w:style>
  <w:style w:type="paragraph" w:styleId="Footer">
    <w:name w:val="footer"/>
    <w:basedOn w:val="Normal"/>
    <w:link w:val="FooterChar"/>
    <w:uiPriority w:val="99"/>
    <w:unhideWhenUsed/>
    <w:rsid w:val="00966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7A8"/>
    <w:rPr>
      <w:color w:val="0000FF" w:themeColor="hyperlink"/>
      <w:u w:val="single"/>
    </w:rPr>
  </w:style>
  <w:style w:type="paragraph" w:styleId="Header">
    <w:name w:val="header"/>
    <w:basedOn w:val="Normal"/>
    <w:link w:val="HeaderChar"/>
    <w:uiPriority w:val="99"/>
    <w:unhideWhenUsed/>
    <w:rsid w:val="00966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27"/>
  </w:style>
  <w:style w:type="paragraph" w:styleId="Footer">
    <w:name w:val="footer"/>
    <w:basedOn w:val="Normal"/>
    <w:link w:val="FooterChar"/>
    <w:uiPriority w:val="99"/>
    <w:unhideWhenUsed/>
    <w:rsid w:val="00966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urts.state.co.us/Form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drechsler, rachel</cp:lastModifiedBy>
  <cp:revision>2</cp:revision>
  <dcterms:created xsi:type="dcterms:W3CDTF">2016-04-13T15:49:00Z</dcterms:created>
  <dcterms:modified xsi:type="dcterms:W3CDTF">2016-04-13T15:49:00Z</dcterms:modified>
</cp:coreProperties>
</file>