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2970"/>
      </w:tblGrid>
      <w:tr w:rsidR="005B4515" w:rsidRPr="005742AB">
        <w:tc>
          <w:tcPr>
            <w:tcW w:w="6300" w:type="dxa"/>
          </w:tcPr>
          <w:p w:rsidR="005B4515" w:rsidRPr="005742AB" w:rsidRDefault="005B4515">
            <w:pPr>
              <w:rPr>
                <w:rFonts w:ascii="Arial" w:hAnsi="Arial" w:cs="Arial"/>
                <w:sz w:val="24"/>
                <w:szCs w:val="24"/>
              </w:rPr>
            </w:pPr>
            <w:bookmarkStart w:id="0" w:name="_GoBack"/>
            <w:bookmarkEnd w:id="0"/>
            <w:r w:rsidRPr="005742AB">
              <w:rPr>
                <w:rFonts w:ascii="Arial" w:hAnsi="Arial" w:cs="Arial"/>
                <w:sz w:val="24"/>
                <w:szCs w:val="24"/>
              </w:rPr>
              <w:t xml:space="preserve">DISTRICT COURT, </w:t>
            </w:r>
            <w:smartTag w:uri="urn:schemas-microsoft-com:office:smarttags" w:element="place">
              <w:smartTag w:uri="urn:schemas-microsoft-com:office:smarttags" w:element="City">
                <w:r w:rsidRPr="005742AB">
                  <w:rPr>
                    <w:rFonts w:ascii="Arial" w:hAnsi="Arial" w:cs="Arial"/>
                    <w:sz w:val="24"/>
                    <w:szCs w:val="24"/>
                  </w:rPr>
                  <w:t>LARIMER COUNTY</w:t>
                </w:r>
              </w:smartTag>
              <w:r w:rsidRPr="005742AB">
                <w:rPr>
                  <w:rFonts w:ascii="Arial" w:hAnsi="Arial" w:cs="Arial"/>
                  <w:sz w:val="24"/>
                  <w:szCs w:val="24"/>
                </w:rPr>
                <w:t xml:space="preserve">, </w:t>
              </w:r>
              <w:smartTag w:uri="urn:schemas-microsoft-com:office:smarttags" w:element="State">
                <w:r w:rsidRPr="005742AB">
                  <w:rPr>
                    <w:rFonts w:ascii="Arial" w:hAnsi="Arial" w:cs="Arial"/>
                    <w:sz w:val="24"/>
                    <w:szCs w:val="24"/>
                  </w:rPr>
                  <w:t>COLORADO</w:t>
                </w:r>
              </w:smartTag>
            </w:smartTag>
          </w:p>
          <w:p w:rsidR="005B4515" w:rsidRPr="005742AB" w:rsidRDefault="005B4515">
            <w:pPr>
              <w:pStyle w:val="Heading3"/>
              <w:rPr>
                <w:rFonts w:ascii="Arial" w:hAnsi="Arial" w:cs="Arial"/>
                <w:szCs w:val="24"/>
              </w:rPr>
            </w:pPr>
            <w:smartTag w:uri="urn:schemas-microsoft-com:office:smarttags" w:element="Street">
              <w:smartTag w:uri="urn:schemas-microsoft-com:office:smarttags" w:element="address">
                <w:r w:rsidRPr="005742AB">
                  <w:rPr>
                    <w:rFonts w:ascii="Arial" w:hAnsi="Arial" w:cs="Arial"/>
                    <w:szCs w:val="24"/>
                  </w:rPr>
                  <w:t>201 LaPorte Avenue, Suite 100</w:t>
                </w:r>
              </w:smartTag>
            </w:smartTag>
          </w:p>
          <w:p w:rsidR="005B4515" w:rsidRPr="005742AB" w:rsidRDefault="005B4515">
            <w:pPr>
              <w:pBdr>
                <w:bottom w:val="single" w:sz="12" w:space="1" w:color="auto"/>
              </w:pBdr>
              <w:rPr>
                <w:rFonts w:ascii="Arial" w:hAnsi="Arial" w:cs="Arial"/>
                <w:sz w:val="24"/>
                <w:szCs w:val="24"/>
              </w:rPr>
            </w:pPr>
            <w:smartTag w:uri="urn:schemas-microsoft-com:office:smarttags" w:element="place">
              <w:smartTag w:uri="urn:schemas-microsoft-com:office:smarttags" w:element="City">
                <w:r w:rsidRPr="005742AB">
                  <w:rPr>
                    <w:rFonts w:ascii="Arial" w:hAnsi="Arial" w:cs="Arial"/>
                    <w:sz w:val="24"/>
                    <w:szCs w:val="24"/>
                  </w:rPr>
                  <w:t>Fort Collins</w:t>
                </w:r>
              </w:smartTag>
              <w:r w:rsidRPr="005742AB">
                <w:rPr>
                  <w:rFonts w:ascii="Arial" w:hAnsi="Arial" w:cs="Arial"/>
                  <w:sz w:val="24"/>
                  <w:szCs w:val="24"/>
                </w:rPr>
                <w:t xml:space="preserve">, </w:t>
              </w:r>
              <w:smartTag w:uri="urn:schemas-microsoft-com:office:smarttags" w:element="State">
                <w:r w:rsidRPr="005742AB">
                  <w:rPr>
                    <w:rFonts w:ascii="Arial" w:hAnsi="Arial" w:cs="Arial"/>
                    <w:sz w:val="24"/>
                    <w:szCs w:val="24"/>
                  </w:rPr>
                  <w:t>Colorado</w:t>
                </w:r>
              </w:smartTag>
              <w:r w:rsidRPr="005742AB">
                <w:rPr>
                  <w:rFonts w:ascii="Arial" w:hAnsi="Arial" w:cs="Arial"/>
                  <w:sz w:val="24"/>
                  <w:szCs w:val="24"/>
                </w:rPr>
                <w:t xml:space="preserve"> </w:t>
              </w:r>
              <w:smartTag w:uri="urn:schemas-microsoft-com:office:smarttags" w:element="PostalCode">
                <w:r w:rsidRPr="005742AB">
                  <w:rPr>
                    <w:rFonts w:ascii="Arial" w:hAnsi="Arial" w:cs="Arial"/>
                    <w:sz w:val="24"/>
                    <w:szCs w:val="24"/>
                  </w:rPr>
                  <w:t>80521</w:t>
                </w:r>
              </w:smartTag>
            </w:smartTag>
          </w:p>
          <w:p w:rsidR="003244EE" w:rsidRDefault="003244EE">
            <w:pPr>
              <w:rPr>
                <w:rFonts w:ascii="Arial" w:hAnsi="Arial" w:cs="Arial"/>
                <w:sz w:val="24"/>
                <w:szCs w:val="24"/>
              </w:rPr>
            </w:pPr>
          </w:p>
          <w:p w:rsidR="00751E7E" w:rsidRPr="00B057DD" w:rsidRDefault="00B057DD" w:rsidP="008E5785">
            <w:pPr>
              <w:rPr>
                <w:rFonts w:ascii="Arial" w:hAnsi="Arial" w:cs="Arial"/>
                <w:sz w:val="24"/>
                <w:szCs w:val="24"/>
              </w:rPr>
            </w:pPr>
            <w:r>
              <w:rPr>
                <w:rFonts w:ascii="Arial" w:hAnsi="Arial" w:cs="Arial"/>
                <w:b/>
                <w:sz w:val="24"/>
                <w:szCs w:val="24"/>
              </w:rPr>
              <w:t xml:space="preserve"> </w:t>
            </w:r>
            <w:r w:rsidRPr="00B057DD">
              <w:rPr>
                <w:rFonts w:ascii="Arial" w:hAnsi="Arial" w:cs="Arial"/>
                <w:b/>
                <w:sz w:val="24"/>
                <w:szCs w:val="24"/>
              </w:rPr>
              <w:t xml:space="preserve"> </w:t>
            </w:r>
            <w:r w:rsidRPr="00B057DD">
              <w:rPr>
                <w:rFonts w:ascii="Arial" w:hAnsi="Arial" w:cs="Arial"/>
                <w:sz w:val="24"/>
                <w:szCs w:val="24"/>
              </w:rPr>
              <w:t xml:space="preserve">RE </w:t>
            </w:r>
            <w:r>
              <w:rPr>
                <w:rFonts w:ascii="Arial" w:hAnsi="Arial" w:cs="Arial"/>
                <w:sz w:val="24"/>
                <w:szCs w:val="24"/>
              </w:rPr>
              <w:t xml:space="preserve">COURTHOUSE </w:t>
            </w:r>
            <w:r w:rsidRPr="00B057DD">
              <w:rPr>
                <w:rFonts w:ascii="Arial" w:hAnsi="Arial" w:cs="Arial"/>
                <w:sz w:val="24"/>
                <w:szCs w:val="24"/>
              </w:rPr>
              <w:t>CLOSURES</w:t>
            </w:r>
          </w:p>
        </w:tc>
        <w:tc>
          <w:tcPr>
            <w:tcW w:w="2970" w:type="dxa"/>
          </w:tcPr>
          <w:p w:rsidR="005B4515" w:rsidRPr="005742AB" w:rsidRDefault="005B4515">
            <w:pPr>
              <w:rPr>
                <w:rFonts w:ascii="Arial" w:hAnsi="Arial" w:cs="Arial"/>
                <w:sz w:val="24"/>
                <w:szCs w:val="24"/>
              </w:rPr>
            </w:pPr>
          </w:p>
          <w:p w:rsidR="005B4515" w:rsidRPr="005742AB" w:rsidRDefault="005B4515">
            <w:pPr>
              <w:rPr>
                <w:rFonts w:ascii="Arial" w:hAnsi="Arial" w:cs="Arial"/>
                <w:sz w:val="24"/>
                <w:szCs w:val="24"/>
              </w:rPr>
            </w:pPr>
          </w:p>
          <w:p w:rsidR="00A23D20" w:rsidRDefault="00A23D20" w:rsidP="00A23D20">
            <w:pPr>
              <w:rPr>
                <w:rFonts w:ascii="Arial" w:hAnsi="Arial" w:cs="Arial"/>
                <w:sz w:val="24"/>
                <w:szCs w:val="24"/>
              </w:rPr>
            </w:pPr>
          </w:p>
          <w:p w:rsidR="00A23D20" w:rsidRDefault="00A23D20" w:rsidP="00A23D20">
            <w:pPr>
              <w:rPr>
                <w:rFonts w:ascii="Arial" w:hAnsi="Arial" w:cs="Arial"/>
                <w:sz w:val="24"/>
                <w:szCs w:val="24"/>
              </w:rPr>
            </w:pPr>
          </w:p>
          <w:p w:rsidR="00A23D20" w:rsidRPr="00A23D20" w:rsidRDefault="00A23D20" w:rsidP="00A23D20"/>
          <w:p w:rsidR="00A23D20" w:rsidRPr="00A23D20" w:rsidRDefault="00A23D20" w:rsidP="00A23D20"/>
          <w:p w:rsidR="008A42CE" w:rsidRPr="008A42CE" w:rsidRDefault="008A42CE" w:rsidP="008A42CE"/>
          <w:p w:rsidR="008A42CE" w:rsidRDefault="008A42CE" w:rsidP="008A42CE"/>
          <w:p w:rsidR="00572757" w:rsidRDefault="00572757" w:rsidP="008A42CE"/>
          <w:p w:rsidR="00572757" w:rsidRPr="008A42CE" w:rsidRDefault="00572757" w:rsidP="008A42CE"/>
          <w:p w:rsidR="005B4515" w:rsidRPr="005742AB" w:rsidRDefault="008A58FF">
            <w:pPr>
              <w:rPr>
                <w:rFonts w:ascii="Arial" w:hAnsi="Arial" w:cs="Arial"/>
                <w:sz w:val="24"/>
                <w:szCs w:val="24"/>
              </w:rPr>
            </w:pPr>
            <w:r>
              <w:rPr>
                <w:rFonts w:ascii="Arial" w:hAnsi="Arial" w:cs="Arial"/>
                <w:sz w:val="24"/>
                <w:szCs w:val="24"/>
              </w:rPr>
              <w:t>____________________</w:t>
            </w:r>
            <w:r w:rsidR="00BB2E89">
              <w:rPr>
                <w:rFonts w:ascii="Arial" w:hAnsi="Arial" w:cs="Arial"/>
                <w:sz w:val="24"/>
                <w:szCs w:val="24"/>
              </w:rPr>
              <w:t xml:space="preserve"> </w:t>
            </w:r>
            <w:r w:rsidR="005B388A" w:rsidRPr="005742AB">
              <w:rPr>
                <w:rFonts w:ascii="Arial" w:hAnsi="Arial" w:cs="Arial"/>
                <w:sz w:val="24"/>
                <w:szCs w:val="24"/>
              </w:rPr>
              <w:t xml:space="preserve"> </w:t>
            </w:r>
            <w:r w:rsidR="00F53294" w:rsidRPr="005742AB">
              <w:rPr>
                <w:rFonts w:ascii="Arial" w:hAnsi="Arial" w:cs="Arial"/>
                <w:sz w:val="24"/>
                <w:szCs w:val="24"/>
              </w:rPr>
              <w:t xml:space="preserve"> </w:t>
            </w:r>
            <w:r w:rsidR="007D1D27" w:rsidRPr="005742AB">
              <w:rPr>
                <w:rFonts w:ascii="Arial" w:hAnsi="Arial" w:cs="Arial"/>
                <w:sz w:val="24"/>
                <w:szCs w:val="24"/>
              </w:rPr>
              <w:t xml:space="preserve"> </w:t>
            </w:r>
          </w:p>
          <w:p w:rsidR="005B4515" w:rsidRPr="005742AB" w:rsidRDefault="005B4515">
            <w:pPr>
              <w:pStyle w:val="Header"/>
              <w:tabs>
                <w:tab w:val="clear" w:pos="4320"/>
                <w:tab w:val="clear" w:pos="8640"/>
              </w:tabs>
              <w:rPr>
                <w:rFonts w:ascii="Arial" w:hAnsi="Arial" w:cs="Arial"/>
                <w:sz w:val="24"/>
                <w:szCs w:val="24"/>
              </w:rPr>
            </w:pPr>
          </w:p>
          <w:p w:rsidR="005B4515" w:rsidRPr="005742AB" w:rsidRDefault="003244EE">
            <w:pPr>
              <w:pStyle w:val="Header"/>
              <w:tabs>
                <w:tab w:val="clear" w:pos="4320"/>
                <w:tab w:val="clear" w:pos="8640"/>
              </w:tabs>
              <w:rPr>
                <w:rFonts w:ascii="Arial" w:hAnsi="Arial" w:cs="Arial"/>
                <w:sz w:val="24"/>
                <w:szCs w:val="24"/>
              </w:rPr>
            </w:pPr>
            <w:r>
              <w:rPr>
                <w:rFonts w:ascii="Arial" w:hAnsi="Arial" w:cs="Arial"/>
                <w:sz w:val="24"/>
                <w:szCs w:val="24"/>
              </w:rPr>
              <w:t xml:space="preserve">Courtroom: </w:t>
            </w:r>
            <w:r w:rsidR="00CB178C">
              <w:rPr>
                <w:rFonts w:ascii="Arial" w:hAnsi="Arial" w:cs="Arial"/>
                <w:sz w:val="24"/>
                <w:szCs w:val="24"/>
              </w:rPr>
              <w:t xml:space="preserve"> </w:t>
            </w:r>
            <w:r w:rsidR="008A42CE">
              <w:rPr>
                <w:rFonts w:ascii="Arial" w:hAnsi="Arial" w:cs="Arial"/>
                <w:sz w:val="24"/>
                <w:szCs w:val="24"/>
              </w:rPr>
              <w:t>3</w:t>
            </w:r>
            <w:r w:rsidR="00292B49">
              <w:rPr>
                <w:rFonts w:ascii="Arial" w:hAnsi="Arial" w:cs="Arial"/>
                <w:sz w:val="24"/>
                <w:szCs w:val="24"/>
              </w:rPr>
              <w:t>A</w:t>
            </w:r>
          </w:p>
          <w:p w:rsidR="005B4515" w:rsidRPr="005742AB" w:rsidRDefault="005B4515">
            <w:pPr>
              <w:pStyle w:val="Header"/>
              <w:tabs>
                <w:tab w:val="clear" w:pos="4320"/>
                <w:tab w:val="clear" w:pos="8640"/>
              </w:tabs>
              <w:rPr>
                <w:rFonts w:ascii="Arial" w:hAnsi="Arial" w:cs="Arial"/>
                <w:sz w:val="24"/>
                <w:szCs w:val="24"/>
              </w:rPr>
            </w:pPr>
          </w:p>
        </w:tc>
      </w:tr>
      <w:tr w:rsidR="005B4515" w:rsidRPr="005742AB">
        <w:trPr>
          <w:cantSplit/>
        </w:trPr>
        <w:tc>
          <w:tcPr>
            <w:tcW w:w="9270" w:type="dxa"/>
            <w:gridSpan w:val="2"/>
          </w:tcPr>
          <w:p w:rsidR="005B4515" w:rsidRPr="005742AB" w:rsidRDefault="005B4515">
            <w:pPr>
              <w:jc w:val="center"/>
              <w:rPr>
                <w:rFonts w:ascii="Arial" w:hAnsi="Arial" w:cs="Arial"/>
                <w:b/>
                <w:sz w:val="24"/>
                <w:szCs w:val="24"/>
              </w:rPr>
            </w:pPr>
            <w:r w:rsidRPr="005742AB">
              <w:rPr>
                <w:rFonts w:ascii="Arial" w:hAnsi="Arial" w:cs="Arial"/>
                <w:b/>
                <w:sz w:val="24"/>
                <w:szCs w:val="24"/>
              </w:rPr>
              <w:t xml:space="preserve"> </w:t>
            </w:r>
            <w:r w:rsidR="004946A3">
              <w:rPr>
                <w:rFonts w:ascii="Arial" w:hAnsi="Arial" w:cs="Arial"/>
                <w:b/>
                <w:sz w:val="24"/>
                <w:szCs w:val="24"/>
              </w:rPr>
              <w:t xml:space="preserve">ADMINISTRATIVE </w:t>
            </w:r>
            <w:r w:rsidRPr="005742AB">
              <w:rPr>
                <w:rFonts w:ascii="Arial" w:hAnsi="Arial" w:cs="Arial"/>
                <w:b/>
                <w:sz w:val="24"/>
                <w:szCs w:val="24"/>
              </w:rPr>
              <w:t>ORDER</w:t>
            </w:r>
            <w:r w:rsidR="00A23D20">
              <w:rPr>
                <w:rFonts w:ascii="Arial" w:hAnsi="Arial" w:cs="Arial"/>
                <w:b/>
                <w:sz w:val="24"/>
                <w:szCs w:val="24"/>
              </w:rPr>
              <w:t xml:space="preserve"> 201</w:t>
            </w:r>
            <w:r w:rsidR="00694E97">
              <w:rPr>
                <w:rFonts w:ascii="Arial" w:hAnsi="Arial" w:cs="Arial"/>
                <w:b/>
                <w:sz w:val="24"/>
                <w:szCs w:val="24"/>
              </w:rPr>
              <w:t>6</w:t>
            </w:r>
            <w:r w:rsidR="000842F7">
              <w:rPr>
                <w:rFonts w:ascii="Arial" w:hAnsi="Arial" w:cs="Arial"/>
                <w:b/>
                <w:sz w:val="24"/>
                <w:szCs w:val="24"/>
              </w:rPr>
              <w:t>-</w:t>
            </w:r>
            <w:r w:rsidR="00694E97">
              <w:rPr>
                <w:rFonts w:ascii="Arial" w:hAnsi="Arial" w:cs="Arial"/>
                <w:b/>
                <w:sz w:val="24"/>
                <w:szCs w:val="24"/>
              </w:rPr>
              <w:t>7</w:t>
            </w:r>
          </w:p>
        </w:tc>
      </w:tr>
    </w:tbl>
    <w:p w:rsidR="000E4379" w:rsidRDefault="000E4379">
      <w:pPr>
        <w:pStyle w:val="Header"/>
        <w:tabs>
          <w:tab w:val="clear" w:pos="4320"/>
          <w:tab w:val="clear" w:pos="8640"/>
        </w:tabs>
        <w:spacing w:line="360" w:lineRule="auto"/>
        <w:jc w:val="both"/>
        <w:rPr>
          <w:rFonts w:ascii="Arial" w:hAnsi="Arial" w:cs="Arial"/>
          <w:sz w:val="24"/>
          <w:szCs w:val="24"/>
        </w:rPr>
      </w:pPr>
    </w:p>
    <w:p w:rsidR="00694E97" w:rsidRPr="00694E97" w:rsidRDefault="00694E97" w:rsidP="00694E97">
      <w:pPr>
        <w:rPr>
          <w:rFonts w:ascii="Arial" w:hAnsi="Arial" w:cs="Arial"/>
          <w:sz w:val="24"/>
          <w:szCs w:val="24"/>
        </w:rPr>
      </w:pPr>
      <w:r w:rsidRPr="00694E97">
        <w:rPr>
          <w:rFonts w:ascii="Arial" w:hAnsi="Arial" w:cs="Arial"/>
          <w:sz w:val="24"/>
          <w:szCs w:val="24"/>
        </w:rPr>
        <w:t xml:space="preserve">On rare occasions it is necessary for the Court, county or law enforcement to close the courthouse(s) and/or probation office(s) in the 8th Judicial District. These closures are typically due to inclement weather, or loss of essential utilities such as water, electricity and/or heating and ventilation. When it is necessary to close the courthouse(s) and/or probation office(s) it is typically a result of unforeseen circumstances and resetting hearings or other meetings cannot be accommodated in advance. </w:t>
      </w:r>
    </w:p>
    <w:p w:rsidR="00694E97" w:rsidRPr="00694E97" w:rsidRDefault="00694E97" w:rsidP="00694E97">
      <w:pPr>
        <w:rPr>
          <w:rFonts w:ascii="Arial" w:hAnsi="Arial" w:cs="Arial"/>
          <w:sz w:val="24"/>
          <w:szCs w:val="24"/>
        </w:rPr>
      </w:pPr>
    </w:p>
    <w:p w:rsidR="00694E97" w:rsidRPr="00694E97" w:rsidRDefault="00694E97" w:rsidP="00694E97">
      <w:pPr>
        <w:rPr>
          <w:rFonts w:ascii="Arial" w:hAnsi="Arial" w:cs="Arial"/>
          <w:sz w:val="24"/>
          <w:szCs w:val="24"/>
        </w:rPr>
      </w:pPr>
      <w:r w:rsidRPr="00694E97">
        <w:rPr>
          <w:rFonts w:ascii="Arial" w:hAnsi="Arial" w:cs="Arial"/>
          <w:sz w:val="24"/>
          <w:szCs w:val="24"/>
        </w:rPr>
        <w:t>Pursuant to the provisions of Chief Justice Directive 95-01 (Authority and Responsibility of Chief Judges), the following procedures related to courthouse closures and resetting of hearings is effective July 1, 2016, and shall be posted on the district’s Webpage (</w:t>
      </w:r>
      <w:hyperlink r:id="rId7" w:history="1">
        <w:r w:rsidRPr="00694E97">
          <w:rPr>
            <w:rStyle w:val="Hyperlink"/>
            <w:rFonts w:ascii="Arial" w:hAnsi="Arial" w:cs="Arial"/>
            <w:sz w:val="24"/>
            <w:szCs w:val="24"/>
          </w:rPr>
          <w:t>https://www.courts.state.co.us/Courts/County/Index.cfm?County_ID=22</w:t>
        </w:r>
      </w:hyperlink>
      <w:r w:rsidRPr="00694E97">
        <w:rPr>
          <w:rFonts w:ascii="Arial" w:hAnsi="Arial" w:cs="Arial"/>
          <w:sz w:val="24"/>
          <w:szCs w:val="24"/>
        </w:rPr>
        <w:t xml:space="preserve">)  </w:t>
      </w:r>
    </w:p>
    <w:p w:rsidR="00694E97" w:rsidRPr="00694E97" w:rsidRDefault="00694E97" w:rsidP="00694E97">
      <w:pPr>
        <w:rPr>
          <w:rFonts w:ascii="Arial" w:hAnsi="Arial" w:cs="Arial"/>
          <w:sz w:val="24"/>
          <w:szCs w:val="24"/>
        </w:rPr>
      </w:pPr>
    </w:p>
    <w:p w:rsidR="00694E97" w:rsidRPr="00694E97" w:rsidRDefault="00694E97" w:rsidP="00694E97">
      <w:pPr>
        <w:pStyle w:val="ListParagraph"/>
        <w:numPr>
          <w:ilvl w:val="0"/>
          <w:numId w:val="2"/>
        </w:numPr>
        <w:rPr>
          <w:rFonts w:ascii="Arial" w:hAnsi="Arial" w:cs="Arial"/>
          <w:b/>
          <w:sz w:val="24"/>
          <w:szCs w:val="24"/>
        </w:rPr>
      </w:pPr>
      <w:r w:rsidRPr="00694E97">
        <w:rPr>
          <w:rFonts w:ascii="Arial" w:hAnsi="Arial" w:cs="Arial"/>
          <w:b/>
          <w:sz w:val="24"/>
          <w:szCs w:val="24"/>
        </w:rPr>
        <w:t xml:space="preserve"> COURTHOUSE CLOSURES</w:t>
      </w:r>
    </w:p>
    <w:p w:rsidR="00694E97" w:rsidRPr="00694E97" w:rsidRDefault="00694E97" w:rsidP="00694E97">
      <w:pPr>
        <w:rPr>
          <w:rFonts w:ascii="Arial" w:hAnsi="Arial" w:cs="Arial"/>
          <w:sz w:val="24"/>
          <w:szCs w:val="24"/>
        </w:rPr>
      </w:pPr>
    </w:p>
    <w:p w:rsidR="00694E97" w:rsidRPr="00694E97" w:rsidRDefault="00694E97" w:rsidP="00694E97">
      <w:pPr>
        <w:pStyle w:val="ListParagraph"/>
        <w:numPr>
          <w:ilvl w:val="0"/>
          <w:numId w:val="3"/>
        </w:numPr>
        <w:rPr>
          <w:rFonts w:ascii="Arial" w:hAnsi="Arial" w:cs="Arial"/>
          <w:sz w:val="24"/>
          <w:szCs w:val="24"/>
        </w:rPr>
      </w:pPr>
      <w:r w:rsidRPr="00694E97">
        <w:rPr>
          <w:rFonts w:ascii="Arial" w:hAnsi="Arial" w:cs="Arial"/>
          <w:sz w:val="24"/>
          <w:szCs w:val="24"/>
        </w:rPr>
        <w:t>As soon as a courthouse closure becomes necessary, the Chief Judge, District Administrator, Chief Probation Officer or their designee, shall contact the Office of the State Court Administrator and request that such notice be posted on the “Announcements, Closures, Delays or Cancellations” page of the Colorado Judicial Branch Website (</w:t>
      </w:r>
      <w:hyperlink r:id="rId8" w:history="1">
        <w:r w:rsidRPr="00694E97">
          <w:rPr>
            <w:rStyle w:val="Hyperlink"/>
            <w:rFonts w:ascii="Arial" w:hAnsi="Arial" w:cs="Arial"/>
            <w:sz w:val="24"/>
            <w:szCs w:val="24"/>
          </w:rPr>
          <w:t>www.courts.state.co.us</w:t>
        </w:r>
      </w:hyperlink>
      <w:r w:rsidRPr="00694E97">
        <w:rPr>
          <w:rFonts w:ascii="Arial" w:hAnsi="Arial" w:cs="Arial"/>
          <w:sz w:val="24"/>
          <w:szCs w:val="24"/>
        </w:rPr>
        <w:t>). A link to these notices is prominently displayed on the top of the homepage of the Website.</w:t>
      </w:r>
    </w:p>
    <w:p w:rsidR="00694E97" w:rsidRPr="00694E97" w:rsidRDefault="00694E97" w:rsidP="00694E97">
      <w:pPr>
        <w:pStyle w:val="ListParagraph"/>
        <w:numPr>
          <w:ilvl w:val="0"/>
          <w:numId w:val="3"/>
        </w:numPr>
        <w:rPr>
          <w:rFonts w:ascii="Arial" w:hAnsi="Arial" w:cs="Arial"/>
          <w:sz w:val="24"/>
          <w:szCs w:val="24"/>
        </w:rPr>
      </w:pPr>
      <w:r w:rsidRPr="00694E97">
        <w:rPr>
          <w:rFonts w:ascii="Arial" w:hAnsi="Arial" w:cs="Arial"/>
          <w:sz w:val="24"/>
          <w:szCs w:val="24"/>
        </w:rPr>
        <w:t>The District Administrator and/or Chief Probation Officer shall also post the notice of the courthouse and probation office closure on the 8th Judicial District homepage (</w:t>
      </w:r>
      <w:hyperlink r:id="rId9" w:history="1">
        <w:r w:rsidRPr="00694E97">
          <w:rPr>
            <w:rStyle w:val="Hyperlink"/>
            <w:rFonts w:ascii="Arial" w:hAnsi="Arial" w:cs="Arial"/>
            <w:sz w:val="24"/>
            <w:szCs w:val="24"/>
          </w:rPr>
          <w:t>https://www.courts.state.co.us/Courts/County/Index.cfm?County_ID=22</w:t>
        </w:r>
      </w:hyperlink>
      <w:r w:rsidRPr="00694E97">
        <w:rPr>
          <w:rFonts w:ascii="Arial" w:hAnsi="Arial" w:cs="Arial"/>
          <w:sz w:val="24"/>
          <w:szCs w:val="24"/>
        </w:rPr>
        <w:t xml:space="preserve">). </w:t>
      </w:r>
    </w:p>
    <w:p w:rsidR="00694E97" w:rsidRPr="00694E97" w:rsidRDefault="00694E97" w:rsidP="00694E97">
      <w:pPr>
        <w:pStyle w:val="ListParagraph"/>
        <w:numPr>
          <w:ilvl w:val="0"/>
          <w:numId w:val="3"/>
        </w:numPr>
        <w:rPr>
          <w:rFonts w:ascii="Arial" w:hAnsi="Arial" w:cs="Arial"/>
          <w:sz w:val="24"/>
          <w:szCs w:val="24"/>
        </w:rPr>
      </w:pPr>
      <w:r w:rsidRPr="00694E97">
        <w:rPr>
          <w:rFonts w:ascii="Arial" w:hAnsi="Arial" w:cs="Arial"/>
          <w:sz w:val="24"/>
          <w:szCs w:val="24"/>
        </w:rPr>
        <w:t xml:space="preserve">The District Administrator shall change the voicemail messages on all general information phone numbers to the courthouse (jury commissioner, administration, clerk’s office, etc.). The phone message should note that the courthouse(s) and </w:t>
      </w:r>
      <w:r w:rsidRPr="00694E97">
        <w:rPr>
          <w:rFonts w:ascii="Arial" w:hAnsi="Arial" w:cs="Arial"/>
          <w:sz w:val="24"/>
          <w:szCs w:val="24"/>
        </w:rPr>
        <w:lastRenderedPageBreak/>
        <w:t xml:space="preserve">or probation office(s) is/are closed and include information related to rescheduling of hearings or meetings as outlined below.    </w:t>
      </w:r>
    </w:p>
    <w:p w:rsidR="00694E97" w:rsidRPr="00694E97" w:rsidRDefault="00694E97" w:rsidP="00694E97">
      <w:pPr>
        <w:pStyle w:val="ListParagraph"/>
        <w:numPr>
          <w:ilvl w:val="0"/>
          <w:numId w:val="3"/>
        </w:numPr>
        <w:rPr>
          <w:rFonts w:ascii="Arial" w:hAnsi="Arial" w:cs="Arial"/>
          <w:sz w:val="24"/>
          <w:szCs w:val="24"/>
        </w:rPr>
      </w:pPr>
      <w:r w:rsidRPr="00694E97">
        <w:rPr>
          <w:rFonts w:ascii="Arial" w:hAnsi="Arial" w:cs="Arial"/>
          <w:sz w:val="24"/>
          <w:szCs w:val="24"/>
        </w:rPr>
        <w:t xml:space="preserve">If possible, notices shall be posted on all entrances to the courthouse(s) and probation office(s) stating that the courthouse(s) and probation office(s) is/are closed and will reopen as soon as a safe and secure environment has been restored. </w:t>
      </w:r>
    </w:p>
    <w:p w:rsidR="00694E97" w:rsidRPr="00694E97" w:rsidRDefault="00694E97" w:rsidP="00694E97">
      <w:pPr>
        <w:rPr>
          <w:rFonts w:ascii="Arial" w:hAnsi="Arial" w:cs="Arial"/>
          <w:sz w:val="24"/>
          <w:szCs w:val="24"/>
        </w:rPr>
      </w:pPr>
    </w:p>
    <w:p w:rsidR="00694E97" w:rsidRPr="00694E97" w:rsidRDefault="00694E97" w:rsidP="00694E97">
      <w:pPr>
        <w:pStyle w:val="ListParagraph"/>
        <w:numPr>
          <w:ilvl w:val="0"/>
          <w:numId w:val="2"/>
        </w:numPr>
        <w:rPr>
          <w:rFonts w:ascii="Arial" w:hAnsi="Arial" w:cs="Arial"/>
          <w:b/>
          <w:sz w:val="24"/>
          <w:szCs w:val="24"/>
        </w:rPr>
      </w:pPr>
      <w:r w:rsidRPr="00694E97">
        <w:rPr>
          <w:rFonts w:ascii="Arial" w:hAnsi="Arial" w:cs="Arial"/>
          <w:b/>
          <w:sz w:val="24"/>
          <w:szCs w:val="24"/>
        </w:rPr>
        <w:t>RESCHEDULING PROCEDURES</w:t>
      </w:r>
    </w:p>
    <w:p w:rsidR="00694E97" w:rsidRPr="00694E97" w:rsidRDefault="00694E97" w:rsidP="00694E97">
      <w:pPr>
        <w:ind w:left="360"/>
        <w:rPr>
          <w:rFonts w:ascii="Arial" w:hAnsi="Arial" w:cs="Arial"/>
          <w:sz w:val="24"/>
          <w:szCs w:val="24"/>
        </w:rPr>
      </w:pPr>
    </w:p>
    <w:p w:rsidR="00694E97" w:rsidRPr="00694E97" w:rsidRDefault="00694E97" w:rsidP="00694E97">
      <w:pPr>
        <w:pStyle w:val="ListParagraph"/>
        <w:numPr>
          <w:ilvl w:val="0"/>
          <w:numId w:val="4"/>
        </w:numPr>
        <w:rPr>
          <w:rFonts w:ascii="Arial" w:hAnsi="Arial" w:cs="Arial"/>
          <w:sz w:val="24"/>
          <w:szCs w:val="24"/>
        </w:rPr>
      </w:pPr>
      <w:r w:rsidRPr="00694E97">
        <w:rPr>
          <w:rFonts w:ascii="Arial" w:hAnsi="Arial" w:cs="Arial"/>
          <w:sz w:val="24"/>
          <w:szCs w:val="24"/>
        </w:rPr>
        <w:t>In the event of a courthouse closure, the party or parties and counsel scheduled to appear for a court proceeding of any kind are to contact the division clerk on the next business day following the court closure to reschedule the proceeding for the next available date.</w:t>
      </w:r>
    </w:p>
    <w:p w:rsidR="00694E97" w:rsidRPr="00694E97" w:rsidRDefault="00694E97" w:rsidP="00694E97">
      <w:pPr>
        <w:pStyle w:val="ListParagraph"/>
        <w:numPr>
          <w:ilvl w:val="0"/>
          <w:numId w:val="4"/>
        </w:numPr>
        <w:rPr>
          <w:rFonts w:ascii="Arial" w:hAnsi="Arial" w:cs="Arial"/>
          <w:sz w:val="24"/>
          <w:szCs w:val="24"/>
        </w:rPr>
      </w:pPr>
      <w:r w:rsidRPr="00694E97">
        <w:rPr>
          <w:rFonts w:ascii="Arial" w:hAnsi="Arial" w:cs="Arial"/>
          <w:sz w:val="24"/>
          <w:szCs w:val="24"/>
        </w:rPr>
        <w:t>Alternatively, the party or parties and counsel shall appear personally at the window of the division clerk on the first business day following the court closure to reschedule the court proceeding.</w:t>
      </w:r>
    </w:p>
    <w:p w:rsidR="00694E97" w:rsidRPr="00694E97" w:rsidRDefault="00694E97" w:rsidP="00694E97">
      <w:pPr>
        <w:pStyle w:val="ListParagraph"/>
        <w:numPr>
          <w:ilvl w:val="0"/>
          <w:numId w:val="4"/>
        </w:numPr>
        <w:rPr>
          <w:rFonts w:ascii="Arial" w:hAnsi="Arial" w:cs="Arial"/>
          <w:sz w:val="24"/>
          <w:szCs w:val="24"/>
        </w:rPr>
      </w:pPr>
      <w:r w:rsidRPr="00694E97">
        <w:rPr>
          <w:rFonts w:ascii="Arial" w:hAnsi="Arial" w:cs="Arial"/>
          <w:sz w:val="24"/>
          <w:szCs w:val="24"/>
        </w:rPr>
        <w:t>In the event of a probation office closure, the probation client is to contact his/her probation officer, or the probation officer’s supervisor to reschedule their meeting. Probation clients may also present themselves to the probation office on the first business day following the probation office closure to either reschedule their appointment for a future date or have the appointment conducted on the same day if possible.</w:t>
      </w:r>
    </w:p>
    <w:p w:rsidR="00694E97" w:rsidRPr="00694E97" w:rsidRDefault="00694E97" w:rsidP="00694E97">
      <w:pPr>
        <w:pStyle w:val="ListParagraph"/>
        <w:numPr>
          <w:ilvl w:val="0"/>
          <w:numId w:val="4"/>
        </w:numPr>
        <w:rPr>
          <w:rFonts w:ascii="Arial" w:hAnsi="Arial" w:cs="Arial"/>
          <w:sz w:val="24"/>
          <w:szCs w:val="24"/>
        </w:rPr>
      </w:pPr>
      <w:r w:rsidRPr="00694E97">
        <w:rPr>
          <w:rFonts w:ascii="Arial" w:hAnsi="Arial" w:cs="Arial"/>
          <w:sz w:val="24"/>
          <w:szCs w:val="24"/>
        </w:rPr>
        <w:t xml:space="preserve">Jurors summoned for a day when the courthouse(s) is/are closed are to check the Jury Commissioner’s Webpage or call the Jury Commissioner’s phone number for additional information on the next business day following the court closure. The Webpage URL and phone number are included on the summons. </w:t>
      </w:r>
    </w:p>
    <w:p w:rsidR="00694E97" w:rsidRDefault="00694E97">
      <w:pPr>
        <w:pStyle w:val="Header"/>
        <w:tabs>
          <w:tab w:val="clear" w:pos="4320"/>
          <w:tab w:val="clear" w:pos="8640"/>
        </w:tabs>
        <w:spacing w:line="360" w:lineRule="auto"/>
        <w:jc w:val="both"/>
        <w:rPr>
          <w:rFonts w:ascii="Arial" w:hAnsi="Arial" w:cs="Arial"/>
          <w:sz w:val="24"/>
          <w:szCs w:val="24"/>
        </w:rPr>
      </w:pPr>
    </w:p>
    <w:p w:rsidR="00A23D20" w:rsidRDefault="00A23D20">
      <w:pPr>
        <w:pStyle w:val="Header"/>
        <w:tabs>
          <w:tab w:val="clear" w:pos="4320"/>
          <w:tab w:val="clear" w:pos="8640"/>
        </w:tabs>
        <w:spacing w:line="360" w:lineRule="auto"/>
        <w:jc w:val="both"/>
        <w:rPr>
          <w:rFonts w:ascii="Arial" w:hAnsi="Arial" w:cs="Arial"/>
          <w:sz w:val="24"/>
          <w:szCs w:val="24"/>
        </w:rPr>
      </w:pPr>
    </w:p>
    <w:p w:rsidR="00A23D20" w:rsidRDefault="00A23D20">
      <w:pPr>
        <w:pStyle w:val="Header"/>
        <w:tabs>
          <w:tab w:val="clear" w:pos="4320"/>
          <w:tab w:val="clear" w:pos="8640"/>
        </w:tabs>
        <w:spacing w:line="360" w:lineRule="auto"/>
        <w:jc w:val="both"/>
        <w:rPr>
          <w:rFonts w:ascii="Arial" w:hAnsi="Arial" w:cs="Arial"/>
          <w:sz w:val="24"/>
          <w:szCs w:val="24"/>
        </w:rPr>
      </w:pPr>
      <w:r>
        <w:rPr>
          <w:rFonts w:ascii="Arial" w:hAnsi="Arial" w:cs="Arial"/>
          <w:sz w:val="24"/>
          <w:szCs w:val="24"/>
        </w:rPr>
        <w:t xml:space="preserve">                                                                      BY THE COURT:</w:t>
      </w:r>
    </w:p>
    <w:p w:rsidR="00A23D20" w:rsidRDefault="00A23D20">
      <w:pPr>
        <w:pStyle w:val="Header"/>
        <w:tabs>
          <w:tab w:val="clear" w:pos="4320"/>
          <w:tab w:val="clear" w:pos="8640"/>
        </w:tabs>
        <w:spacing w:line="360" w:lineRule="auto"/>
        <w:jc w:val="both"/>
        <w:rPr>
          <w:rFonts w:ascii="Arial" w:hAnsi="Arial" w:cs="Arial"/>
          <w:sz w:val="24"/>
          <w:szCs w:val="24"/>
        </w:rPr>
      </w:pPr>
    </w:p>
    <w:p w:rsidR="00A23D20" w:rsidRDefault="004E28EC" w:rsidP="00A23D20">
      <w:pPr>
        <w:pStyle w:val="Header"/>
        <w:tabs>
          <w:tab w:val="clear" w:pos="4320"/>
          <w:tab w:val="clear" w:pos="8640"/>
        </w:tabs>
        <w:spacing w:line="360" w:lineRule="auto"/>
        <w:jc w:val="center"/>
        <w:rPr>
          <w:rFonts w:ascii="Arial" w:hAnsi="Arial" w:cs="Arial"/>
          <w:sz w:val="24"/>
          <w:szCs w:val="24"/>
        </w:rPr>
      </w:pPr>
      <w:r>
        <w:rPr>
          <w:rFonts w:ascii="Arial" w:hAnsi="Arial" w:cs="Arial"/>
          <w:noProof/>
          <w:sz w:val="24"/>
          <w:szCs w:val="24"/>
        </w:rPr>
        <w:drawing>
          <wp:anchor distT="0" distB="0" distL="114300" distR="114300" simplePos="0" relativeHeight="251658240" behindDoc="1" locked="0" layoutInCell="1" allowOverlap="1">
            <wp:simplePos x="0" y="0"/>
            <wp:positionH relativeFrom="column">
              <wp:posOffset>4229100</wp:posOffset>
            </wp:positionH>
            <wp:positionV relativeFrom="paragraph">
              <wp:posOffset>-1308735</wp:posOffset>
            </wp:positionV>
            <wp:extent cx="473075" cy="2876550"/>
            <wp:effectExtent l="0" t="1587"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473075" cy="2876550"/>
                    </a:xfrm>
                    <a:prstGeom prst="rect">
                      <a:avLst/>
                    </a:prstGeom>
                    <a:noFill/>
                  </pic:spPr>
                </pic:pic>
              </a:graphicData>
            </a:graphic>
            <wp14:sizeRelH relativeFrom="page">
              <wp14:pctWidth>0</wp14:pctWidth>
            </wp14:sizeRelH>
            <wp14:sizeRelV relativeFrom="page">
              <wp14:pctHeight>0</wp14:pctHeight>
            </wp14:sizeRelV>
          </wp:anchor>
        </w:drawing>
      </w:r>
    </w:p>
    <w:p w:rsidR="00A23D20" w:rsidRDefault="00A23D20">
      <w:pPr>
        <w:pStyle w:val="Header"/>
        <w:tabs>
          <w:tab w:val="clear" w:pos="4320"/>
          <w:tab w:val="clear" w:pos="8640"/>
        </w:tabs>
        <w:spacing w:line="360" w:lineRule="auto"/>
        <w:jc w:val="both"/>
        <w:rPr>
          <w:rFonts w:ascii="Arial" w:hAnsi="Arial" w:cs="Arial"/>
          <w:sz w:val="24"/>
          <w:szCs w:val="24"/>
        </w:rPr>
      </w:pPr>
      <w:r>
        <w:rPr>
          <w:rFonts w:ascii="Arial" w:hAnsi="Arial" w:cs="Arial"/>
          <w:sz w:val="24"/>
          <w:szCs w:val="24"/>
        </w:rPr>
        <w:t xml:space="preserve">                                                                       __________________________________</w:t>
      </w:r>
    </w:p>
    <w:p w:rsidR="00A23D20" w:rsidRDefault="00A23D20" w:rsidP="00A23D20">
      <w:pPr>
        <w:pStyle w:val="Header"/>
        <w:tabs>
          <w:tab w:val="clear" w:pos="4320"/>
          <w:tab w:val="clear" w:pos="8640"/>
        </w:tabs>
        <w:jc w:val="both"/>
        <w:rPr>
          <w:rFonts w:ascii="Arial" w:hAnsi="Arial" w:cs="Arial"/>
          <w:sz w:val="24"/>
          <w:szCs w:val="24"/>
        </w:rPr>
      </w:pPr>
      <w:r>
        <w:rPr>
          <w:rFonts w:ascii="Arial" w:hAnsi="Arial" w:cs="Arial"/>
          <w:sz w:val="24"/>
          <w:szCs w:val="24"/>
        </w:rPr>
        <w:t xml:space="preserve">                                                                       Stephen J. Schapanski</w:t>
      </w:r>
    </w:p>
    <w:p w:rsidR="008A42CE" w:rsidRDefault="00A23D20" w:rsidP="00A23D20">
      <w:pPr>
        <w:pStyle w:val="Header"/>
        <w:tabs>
          <w:tab w:val="clear" w:pos="4320"/>
          <w:tab w:val="clear" w:pos="8640"/>
        </w:tabs>
        <w:jc w:val="both"/>
        <w:rPr>
          <w:rFonts w:ascii="Arial" w:hAnsi="Arial" w:cs="Arial"/>
          <w:sz w:val="24"/>
          <w:szCs w:val="24"/>
        </w:rPr>
      </w:pPr>
      <w:r>
        <w:rPr>
          <w:rFonts w:ascii="Arial" w:hAnsi="Arial" w:cs="Arial"/>
          <w:sz w:val="24"/>
          <w:szCs w:val="24"/>
        </w:rPr>
        <w:t xml:space="preserve">                                                                       Chief Judge</w:t>
      </w:r>
      <w:r w:rsidR="00CA2865">
        <w:rPr>
          <w:rFonts w:ascii="Arial" w:hAnsi="Arial" w:cs="Arial"/>
          <w:sz w:val="24"/>
          <w:szCs w:val="24"/>
        </w:rPr>
        <w:t>, 8</w:t>
      </w:r>
      <w:r w:rsidR="00CA2865" w:rsidRPr="00CA2865">
        <w:rPr>
          <w:rFonts w:ascii="Arial" w:hAnsi="Arial" w:cs="Arial"/>
          <w:sz w:val="24"/>
          <w:szCs w:val="24"/>
          <w:vertAlign w:val="superscript"/>
        </w:rPr>
        <w:t>th</w:t>
      </w:r>
      <w:r w:rsidR="00CA2865">
        <w:rPr>
          <w:rFonts w:ascii="Arial" w:hAnsi="Arial" w:cs="Arial"/>
          <w:sz w:val="24"/>
          <w:szCs w:val="24"/>
        </w:rPr>
        <w:t xml:space="preserve"> Judicial District</w:t>
      </w:r>
      <w:r w:rsidR="00A310D9">
        <w:rPr>
          <w:rFonts w:ascii="Arial" w:hAnsi="Arial" w:cs="Arial"/>
          <w:sz w:val="24"/>
          <w:szCs w:val="24"/>
        </w:rPr>
        <w:t xml:space="preserve">  </w:t>
      </w:r>
      <w:r w:rsidR="008F5BAA">
        <w:rPr>
          <w:rFonts w:ascii="Arial" w:hAnsi="Arial" w:cs="Arial"/>
          <w:sz w:val="24"/>
          <w:szCs w:val="24"/>
        </w:rPr>
        <w:t xml:space="preserve">   </w:t>
      </w:r>
      <w:r w:rsidR="008A42CE">
        <w:rPr>
          <w:rFonts w:ascii="Arial" w:hAnsi="Arial" w:cs="Arial"/>
          <w:sz w:val="24"/>
          <w:szCs w:val="24"/>
        </w:rPr>
        <w:t xml:space="preserve"> </w:t>
      </w:r>
    </w:p>
    <w:p w:rsidR="00751E7E" w:rsidRDefault="008A42CE">
      <w:pPr>
        <w:pStyle w:val="Header"/>
        <w:tabs>
          <w:tab w:val="clear" w:pos="4320"/>
          <w:tab w:val="clear" w:pos="8640"/>
        </w:tabs>
        <w:spacing w:line="360" w:lineRule="auto"/>
        <w:jc w:val="both"/>
        <w:rPr>
          <w:rFonts w:ascii="Arial" w:hAnsi="Arial" w:cs="Arial"/>
          <w:sz w:val="24"/>
          <w:szCs w:val="24"/>
        </w:rPr>
      </w:pPr>
      <w:r>
        <w:rPr>
          <w:rFonts w:ascii="Arial" w:hAnsi="Arial" w:cs="Arial"/>
          <w:sz w:val="24"/>
          <w:szCs w:val="24"/>
        </w:rPr>
        <w:t xml:space="preserve">   </w:t>
      </w:r>
    </w:p>
    <w:p w:rsidR="00304F20" w:rsidRPr="00304F20" w:rsidRDefault="00304F20">
      <w:pPr>
        <w:pStyle w:val="Header"/>
        <w:tabs>
          <w:tab w:val="clear" w:pos="4320"/>
          <w:tab w:val="clear" w:pos="8640"/>
        </w:tabs>
        <w:spacing w:line="360" w:lineRule="auto"/>
        <w:jc w:val="both"/>
        <w:rPr>
          <w:rFonts w:ascii="Arial" w:hAnsi="Arial" w:cs="Arial"/>
          <w:sz w:val="24"/>
          <w:szCs w:val="24"/>
        </w:rPr>
      </w:pPr>
    </w:p>
    <w:p w:rsidR="00594565" w:rsidRPr="007110C7" w:rsidRDefault="004E28EC" w:rsidP="008A42CE">
      <w:pPr>
        <w:pStyle w:val="Header"/>
        <w:tabs>
          <w:tab w:val="clear" w:pos="4320"/>
          <w:tab w:val="clear" w:pos="8640"/>
        </w:tabs>
        <w:spacing w:line="360" w:lineRule="auto"/>
        <w:jc w:val="both"/>
        <w:rPr>
          <w:rFonts w:ascii="Arial" w:hAnsi="Arial" w:cs="Arial"/>
          <w:sz w:val="24"/>
          <w:szCs w:val="24"/>
        </w:rPr>
      </w:pPr>
      <w:r>
        <w:rPr>
          <w:rFonts w:ascii="Arial" w:hAnsi="Arial" w:cs="Arial"/>
          <w:noProof/>
          <w:sz w:val="24"/>
          <w:szCs w:val="24"/>
        </w:rPr>
        <w:drawing>
          <wp:anchor distT="0" distB="0" distL="114300" distR="114300" simplePos="0" relativeHeight="251657216" behindDoc="1" locked="0" layoutInCell="1" allowOverlap="1">
            <wp:simplePos x="0" y="0"/>
            <wp:positionH relativeFrom="column">
              <wp:posOffset>8183245</wp:posOffset>
            </wp:positionH>
            <wp:positionV relativeFrom="paragraph">
              <wp:posOffset>-1120775</wp:posOffset>
            </wp:positionV>
            <wp:extent cx="473075" cy="2876550"/>
            <wp:effectExtent l="0" t="1587"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473075" cy="2876550"/>
                    </a:xfrm>
                    <a:prstGeom prst="rect">
                      <a:avLst/>
                    </a:prstGeom>
                    <a:noFill/>
                  </pic:spPr>
                </pic:pic>
              </a:graphicData>
            </a:graphic>
            <wp14:sizeRelH relativeFrom="page">
              <wp14:pctWidth>0</wp14:pctWidth>
            </wp14:sizeRelH>
            <wp14:sizeRelV relativeFrom="page">
              <wp14:pctHeight>0</wp14:pctHeight>
            </wp14:sizeRelV>
          </wp:anchor>
        </w:drawing>
      </w:r>
      <w:r w:rsidR="004946A3">
        <w:rPr>
          <w:rFonts w:ascii="Arial" w:hAnsi="Arial" w:cs="Arial"/>
          <w:sz w:val="24"/>
          <w:szCs w:val="24"/>
        </w:rPr>
        <w:t xml:space="preserve"> </w:t>
      </w:r>
      <w:r w:rsidR="008A42CE">
        <w:rPr>
          <w:rFonts w:ascii="Arial" w:hAnsi="Arial" w:cs="Arial"/>
          <w:sz w:val="24"/>
          <w:szCs w:val="24"/>
        </w:rPr>
        <w:t xml:space="preserve">     </w:t>
      </w:r>
    </w:p>
    <w:sectPr w:rsidR="00594565" w:rsidRPr="007110C7">
      <w:footerReference w:type="even" r:id="rId11"/>
      <w:footerReference w:type="default" r:id="rId12"/>
      <w:pgSz w:w="12240" w:h="15840"/>
      <w:pgMar w:top="216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FAD" w:rsidRDefault="005E6FAD">
      <w:r>
        <w:separator/>
      </w:r>
    </w:p>
  </w:endnote>
  <w:endnote w:type="continuationSeparator" w:id="0">
    <w:p w:rsidR="005E6FAD" w:rsidRDefault="005E6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515" w:rsidRDefault="005B45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4515" w:rsidRDefault="005B45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515" w:rsidRDefault="005B45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28EC">
      <w:rPr>
        <w:rStyle w:val="PageNumber"/>
        <w:noProof/>
      </w:rPr>
      <w:t>2</w:t>
    </w:r>
    <w:r>
      <w:rPr>
        <w:rStyle w:val="PageNumber"/>
      </w:rPr>
      <w:fldChar w:fldCharType="end"/>
    </w:r>
  </w:p>
  <w:p w:rsidR="005B4515" w:rsidRDefault="005B4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FAD" w:rsidRDefault="005E6FAD">
      <w:r>
        <w:separator/>
      </w:r>
    </w:p>
  </w:footnote>
  <w:footnote w:type="continuationSeparator" w:id="0">
    <w:p w:rsidR="005E6FAD" w:rsidRDefault="005E6F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6EAE"/>
    <w:multiLevelType w:val="hybridMultilevel"/>
    <w:tmpl w:val="99AE20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B463C"/>
    <w:multiLevelType w:val="hybridMultilevel"/>
    <w:tmpl w:val="33103E50"/>
    <w:lvl w:ilvl="0" w:tplc="7706A0AA">
      <w:start w:val="1"/>
      <w:numFmt w:val="decimal"/>
      <w:lvlText w:val="%1."/>
      <w:lvlJc w:val="left"/>
      <w:pPr>
        <w:tabs>
          <w:tab w:val="num" w:pos="705"/>
        </w:tabs>
        <w:ind w:left="705" w:hanging="405"/>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 w15:restartNumberingAfterBreak="0">
    <w:nsid w:val="3C716BB4"/>
    <w:multiLevelType w:val="hybridMultilevel"/>
    <w:tmpl w:val="D828FC52"/>
    <w:lvl w:ilvl="0" w:tplc="58424162">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3BB1654"/>
    <w:multiLevelType w:val="hybridMultilevel"/>
    <w:tmpl w:val="D7EAB9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62E"/>
    <w:rsid w:val="000160F8"/>
    <w:rsid w:val="00022D41"/>
    <w:rsid w:val="00025A18"/>
    <w:rsid w:val="00026D99"/>
    <w:rsid w:val="0003128B"/>
    <w:rsid w:val="00057990"/>
    <w:rsid w:val="000842F7"/>
    <w:rsid w:val="000A0881"/>
    <w:rsid w:val="000A09F8"/>
    <w:rsid w:val="000E4379"/>
    <w:rsid w:val="000E6061"/>
    <w:rsid w:val="00155855"/>
    <w:rsid w:val="00177EAE"/>
    <w:rsid w:val="00192D3F"/>
    <w:rsid w:val="001A2A0C"/>
    <w:rsid w:val="001A435C"/>
    <w:rsid w:val="001B39CA"/>
    <w:rsid w:val="001C650B"/>
    <w:rsid w:val="001D21B1"/>
    <w:rsid w:val="001F488C"/>
    <w:rsid w:val="002055F7"/>
    <w:rsid w:val="00211274"/>
    <w:rsid w:val="002170F3"/>
    <w:rsid w:val="002212FD"/>
    <w:rsid w:val="0023007E"/>
    <w:rsid w:val="00240680"/>
    <w:rsid w:val="00240BCB"/>
    <w:rsid w:val="00281FC4"/>
    <w:rsid w:val="00292B49"/>
    <w:rsid w:val="002961A1"/>
    <w:rsid w:val="002B114B"/>
    <w:rsid w:val="002C2538"/>
    <w:rsid w:val="002C6977"/>
    <w:rsid w:val="002E092A"/>
    <w:rsid w:val="002F25E8"/>
    <w:rsid w:val="00304F20"/>
    <w:rsid w:val="0031192C"/>
    <w:rsid w:val="00320DD5"/>
    <w:rsid w:val="003244EE"/>
    <w:rsid w:val="0033172B"/>
    <w:rsid w:val="00335193"/>
    <w:rsid w:val="00361CF3"/>
    <w:rsid w:val="003749AC"/>
    <w:rsid w:val="00376C5B"/>
    <w:rsid w:val="003C438C"/>
    <w:rsid w:val="003E229B"/>
    <w:rsid w:val="003F4617"/>
    <w:rsid w:val="00470AF0"/>
    <w:rsid w:val="004946A3"/>
    <w:rsid w:val="004D612C"/>
    <w:rsid w:val="004E0133"/>
    <w:rsid w:val="004E28EC"/>
    <w:rsid w:val="00510500"/>
    <w:rsid w:val="00535A71"/>
    <w:rsid w:val="0056643B"/>
    <w:rsid w:val="0057104C"/>
    <w:rsid w:val="00572757"/>
    <w:rsid w:val="005742AB"/>
    <w:rsid w:val="0058796B"/>
    <w:rsid w:val="00594565"/>
    <w:rsid w:val="005B388A"/>
    <w:rsid w:val="005B4515"/>
    <w:rsid w:val="005C355F"/>
    <w:rsid w:val="005E6FAD"/>
    <w:rsid w:val="00626F1A"/>
    <w:rsid w:val="00640790"/>
    <w:rsid w:val="00642C7B"/>
    <w:rsid w:val="00644F11"/>
    <w:rsid w:val="006858F9"/>
    <w:rsid w:val="00694E97"/>
    <w:rsid w:val="006B0A92"/>
    <w:rsid w:val="007110C7"/>
    <w:rsid w:val="00720858"/>
    <w:rsid w:val="00721760"/>
    <w:rsid w:val="00751E7E"/>
    <w:rsid w:val="007A5001"/>
    <w:rsid w:val="007D07ED"/>
    <w:rsid w:val="007D1D27"/>
    <w:rsid w:val="007D7045"/>
    <w:rsid w:val="007F218B"/>
    <w:rsid w:val="00822C78"/>
    <w:rsid w:val="0088198A"/>
    <w:rsid w:val="0088443D"/>
    <w:rsid w:val="00887DE0"/>
    <w:rsid w:val="008931F3"/>
    <w:rsid w:val="00894A32"/>
    <w:rsid w:val="008A338F"/>
    <w:rsid w:val="008A42CE"/>
    <w:rsid w:val="008A58FF"/>
    <w:rsid w:val="008C5B2A"/>
    <w:rsid w:val="008D15F6"/>
    <w:rsid w:val="008D61F1"/>
    <w:rsid w:val="008E5785"/>
    <w:rsid w:val="008F5BAA"/>
    <w:rsid w:val="00906B86"/>
    <w:rsid w:val="0095762E"/>
    <w:rsid w:val="00964C33"/>
    <w:rsid w:val="009910E4"/>
    <w:rsid w:val="00996E6E"/>
    <w:rsid w:val="009A0C34"/>
    <w:rsid w:val="009B2BFD"/>
    <w:rsid w:val="009C303C"/>
    <w:rsid w:val="009F7B13"/>
    <w:rsid w:val="00A145A9"/>
    <w:rsid w:val="00A216F2"/>
    <w:rsid w:val="00A23D20"/>
    <w:rsid w:val="00A310D9"/>
    <w:rsid w:val="00A3654D"/>
    <w:rsid w:val="00A42142"/>
    <w:rsid w:val="00A461CC"/>
    <w:rsid w:val="00A61503"/>
    <w:rsid w:val="00A732E5"/>
    <w:rsid w:val="00AE6FEB"/>
    <w:rsid w:val="00B057DD"/>
    <w:rsid w:val="00B25543"/>
    <w:rsid w:val="00B6196A"/>
    <w:rsid w:val="00B86153"/>
    <w:rsid w:val="00B8700C"/>
    <w:rsid w:val="00BB12A9"/>
    <w:rsid w:val="00BB2E89"/>
    <w:rsid w:val="00BD5E9B"/>
    <w:rsid w:val="00BD63DB"/>
    <w:rsid w:val="00BE6B82"/>
    <w:rsid w:val="00C16903"/>
    <w:rsid w:val="00C44E01"/>
    <w:rsid w:val="00C5014D"/>
    <w:rsid w:val="00C6767B"/>
    <w:rsid w:val="00C70704"/>
    <w:rsid w:val="00CA2865"/>
    <w:rsid w:val="00CB178C"/>
    <w:rsid w:val="00CE6D06"/>
    <w:rsid w:val="00CE6DBB"/>
    <w:rsid w:val="00CE6E8A"/>
    <w:rsid w:val="00D11AF5"/>
    <w:rsid w:val="00D527B3"/>
    <w:rsid w:val="00D55B92"/>
    <w:rsid w:val="00D947DD"/>
    <w:rsid w:val="00E22816"/>
    <w:rsid w:val="00E64653"/>
    <w:rsid w:val="00ED2E3F"/>
    <w:rsid w:val="00F1634F"/>
    <w:rsid w:val="00F22372"/>
    <w:rsid w:val="00F40812"/>
    <w:rsid w:val="00F43D7A"/>
    <w:rsid w:val="00F47EAA"/>
    <w:rsid w:val="00F53294"/>
    <w:rsid w:val="00F5518E"/>
    <w:rsid w:val="00F664B7"/>
    <w:rsid w:val="00F81FC0"/>
    <w:rsid w:val="00F837A2"/>
    <w:rsid w:val="00FD125E"/>
    <w:rsid w:val="00FF1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1028"/>
    <o:shapelayout v:ext="edit">
      <o:idmap v:ext="edit" data="1"/>
    </o:shapelayout>
  </w:shapeDefaults>
  <w:decimalSymbol w:val="."/>
  <w:listSeparator w:val=","/>
  <w15:docId w15:val="{DCAED4ED-EE2E-49AF-8569-604C7CDB6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pBdr>
        <w:bottom w:val="single" w:sz="12" w:space="1" w:color="auto"/>
      </w:pBd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rPr>
      <w:rFonts w:ascii="Arial" w:hAnsi="Arial"/>
      <w:b/>
    </w:rPr>
  </w:style>
  <w:style w:type="paragraph" w:styleId="BodyText2">
    <w:name w:val="Body Text 2"/>
    <w:basedOn w:val="Normal"/>
    <w:pPr>
      <w:spacing w:line="360" w:lineRule="auto"/>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376C5B"/>
    <w:rPr>
      <w:rFonts w:ascii="Tahoma" w:hAnsi="Tahoma" w:cs="Tahoma"/>
      <w:sz w:val="16"/>
      <w:szCs w:val="16"/>
    </w:rPr>
  </w:style>
  <w:style w:type="paragraph" w:styleId="ListParagraph">
    <w:name w:val="List Paragraph"/>
    <w:basedOn w:val="Normal"/>
    <w:uiPriority w:val="34"/>
    <w:qFormat/>
    <w:rsid w:val="00694E97"/>
    <w:pPr>
      <w:ind w:left="720"/>
      <w:contextualSpacing/>
    </w:pPr>
    <w:rPr>
      <w:rFonts w:ascii="Calibri" w:eastAsia="Calibri" w:hAnsi="Calibri"/>
      <w:sz w:val="22"/>
      <w:szCs w:val="22"/>
    </w:rPr>
  </w:style>
  <w:style w:type="character" w:styleId="Hyperlink">
    <w:name w:val="Hyperlink"/>
    <w:uiPriority w:val="99"/>
    <w:unhideWhenUsed/>
    <w:rsid w:val="00694E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state.co.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urts.state.co.us/Courts/County/Index.cfm?County_ID=22"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s://www.courts.state.co.us/Courts/County/Index.cfm?County_ID=22"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flexibleca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flexiblecaption.dot</Template>
  <TotalTime>1</TotalTime>
  <Pages>2</Pages>
  <Words>632</Words>
  <Characters>3603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County, Colorado</vt:lpstr>
    </vt:vector>
  </TitlesOfParts>
  <Company>Judicial User</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Colorado</dc:title>
  <dc:creator>Aimee Petkus</dc:creator>
  <cp:lastModifiedBy>Majerus, Laine</cp:lastModifiedBy>
  <cp:revision>2</cp:revision>
  <cp:lastPrinted>2015-03-16T23:28:00Z</cp:lastPrinted>
  <dcterms:created xsi:type="dcterms:W3CDTF">2016-07-26T16:09:00Z</dcterms:created>
  <dcterms:modified xsi:type="dcterms:W3CDTF">2016-07-26T16:09:00Z</dcterms:modified>
</cp:coreProperties>
</file>