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A69F" w14:textId="77777777" w:rsidR="00590C1C" w:rsidRPr="00590C1C" w:rsidRDefault="00590C1C" w:rsidP="00590C1C">
      <w:pPr>
        <w:spacing w:after="0" w:line="240" w:lineRule="auto"/>
        <w:rPr>
          <w:rFonts w:ascii="Arial" w:hAnsi="Arial" w:cs="Arial"/>
          <w:sz w:val="24"/>
        </w:rPr>
      </w:pPr>
      <w:r w:rsidRPr="00590C1C">
        <w:rPr>
          <w:rFonts w:ascii="Arial" w:hAnsi="Arial" w:cs="Arial"/>
          <w:sz w:val="24"/>
        </w:rPr>
        <w:t>COUNTY COURT, TELLER COUNTY, COLORADO</w:t>
      </w:r>
    </w:p>
    <w:p w14:paraId="2308EF9D" w14:textId="77777777" w:rsidR="00590C1C" w:rsidRPr="00590C1C" w:rsidRDefault="00590C1C" w:rsidP="00590C1C">
      <w:pPr>
        <w:spacing w:after="0" w:line="240" w:lineRule="auto"/>
        <w:rPr>
          <w:rFonts w:ascii="Arial" w:hAnsi="Arial" w:cs="Arial"/>
          <w:sz w:val="24"/>
        </w:rPr>
      </w:pPr>
      <w:r w:rsidRPr="00590C1C">
        <w:rPr>
          <w:rFonts w:ascii="Arial" w:hAnsi="Arial" w:cs="Arial"/>
          <w:sz w:val="24"/>
        </w:rPr>
        <w:t>DIVISION T</w:t>
      </w:r>
    </w:p>
    <w:p w14:paraId="28DD2950" w14:textId="3FA7A791" w:rsidR="00590C1C" w:rsidRPr="00590C1C" w:rsidRDefault="00590C1C" w:rsidP="00590C1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WEBEX PROCEDURES – TELLER COUNTY COURT DIVISION T</w:t>
      </w:r>
      <w:r w:rsidR="00752519">
        <w:rPr>
          <w:rFonts w:ascii="Arial" w:hAnsi="Arial" w:cs="Arial"/>
          <w:b/>
          <w:sz w:val="24"/>
        </w:rPr>
        <w:t xml:space="preserve"> -- AMENDED</w:t>
      </w:r>
      <w:bookmarkStart w:id="0" w:name="_GoBack"/>
      <w:bookmarkEnd w:id="0"/>
    </w:p>
    <w:p w14:paraId="47869C48" w14:textId="77777777" w:rsidR="00590C1C" w:rsidRPr="0083509D" w:rsidRDefault="00590C1C" w:rsidP="00590C1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FFAFF9B" w14:textId="4DC4606D" w:rsidR="009D36B0" w:rsidRDefault="00590C1C" w:rsidP="003432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COVID-19 public health crisis</w:t>
      </w:r>
      <w:r w:rsidR="00752519">
        <w:rPr>
          <w:rFonts w:ascii="Arial" w:hAnsi="Arial" w:cs="Arial"/>
          <w:sz w:val="24"/>
          <w:szCs w:val="24"/>
        </w:rPr>
        <w:t>, u</w:t>
      </w:r>
      <w:r>
        <w:rPr>
          <w:rFonts w:ascii="Arial" w:hAnsi="Arial" w:cs="Arial"/>
          <w:sz w:val="24"/>
          <w:szCs w:val="24"/>
        </w:rPr>
        <w:t>nless otherwise arranged, parties and counsel are</w:t>
      </w:r>
      <w:r w:rsidR="009D36B0">
        <w:rPr>
          <w:rFonts w:ascii="Arial" w:hAnsi="Arial" w:cs="Arial"/>
          <w:sz w:val="24"/>
          <w:szCs w:val="24"/>
        </w:rPr>
        <w:t xml:space="preserve"> hereby advised that your appearance/hearing will take place by audio/visual conferencing through</w:t>
      </w:r>
      <w:r w:rsidR="00CA667C" w:rsidRPr="0003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67C" w:rsidRPr="00037D47">
        <w:rPr>
          <w:rFonts w:ascii="Arial" w:hAnsi="Arial" w:cs="Arial"/>
          <w:sz w:val="24"/>
          <w:szCs w:val="24"/>
        </w:rPr>
        <w:t>Webex</w:t>
      </w:r>
      <w:proofErr w:type="spellEnd"/>
      <w:r w:rsidR="00A014CA" w:rsidRPr="00037D47">
        <w:rPr>
          <w:rFonts w:ascii="Arial" w:hAnsi="Arial" w:cs="Arial"/>
          <w:sz w:val="24"/>
          <w:szCs w:val="24"/>
        </w:rPr>
        <w:t>.</w:t>
      </w:r>
      <w:r w:rsidR="00136840" w:rsidRPr="00037D47">
        <w:rPr>
          <w:rFonts w:ascii="Arial" w:hAnsi="Arial" w:cs="Arial"/>
          <w:sz w:val="24"/>
          <w:szCs w:val="24"/>
        </w:rPr>
        <w:t xml:space="preserve"> </w:t>
      </w:r>
      <w:r w:rsidR="009D36B0">
        <w:rPr>
          <w:rFonts w:ascii="Arial" w:hAnsi="Arial" w:cs="Arial"/>
          <w:sz w:val="24"/>
          <w:szCs w:val="24"/>
        </w:rPr>
        <w:t xml:space="preserve">To join the </w:t>
      </w:r>
      <w:r w:rsidR="009D5AC2">
        <w:rPr>
          <w:rFonts w:ascii="Arial" w:hAnsi="Arial" w:cs="Arial"/>
          <w:sz w:val="24"/>
          <w:szCs w:val="24"/>
        </w:rPr>
        <w:t xml:space="preserve">Division T virtual courtroom via </w:t>
      </w:r>
      <w:proofErr w:type="spellStart"/>
      <w:r w:rsidR="009D36B0">
        <w:rPr>
          <w:rFonts w:ascii="Arial" w:hAnsi="Arial" w:cs="Arial"/>
          <w:sz w:val="24"/>
          <w:szCs w:val="24"/>
        </w:rPr>
        <w:t>Webex</w:t>
      </w:r>
      <w:proofErr w:type="spellEnd"/>
      <w:r w:rsidR="009D36B0">
        <w:rPr>
          <w:rFonts w:ascii="Arial" w:hAnsi="Arial" w:cs="Arial"/>
          <w:sz w:val="24"/>
          <w:szCs w:val="24"/>
        </w:rPr>
        <w:t>:</w:t>
      </w:r>
    </w:p>
    <w:p w14:paraId="20E5EB46" w14:textId="77777777" w:rsidR="00650929" w:rsidRDefault="009D36B0" w:rsidP="0065092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>
        <w:rPr>
          <w:rFonts w:ascii="Arial" w:hAnsi="Arial" w:cs="Arial"/>
          <w:sz w:val="24"/>
          <w:szCs w:val="24"/>
        </w:rPr>
        <w:t>Download the free application at Webex.com</w:t>
      </w:r>
      <w:r w:rsidR="00650929">
        <w:rPr>
          <w:rFonts w:ascii="Arial" w:hAnsi="Arial" w:cs="Arial"/>
          <w:sz w:val="24"/>
          <w:szCs w:val="24"/>
        </w:rPr>
        <w:t xml:space="preserve">. </w:t>
      </w:r>
    </w:p>
    <w:p w14:paraId="4C7B1852" w14:textId="59E8FF59" w:rsidR="00650929" w:rsidRDefault="00FF25A8" w:rsidP="0065092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 w:rsidR="00650929">
        <w:rPr>
          <w:rFonts w:ascii="Arial" w:hAnsi="Arial" w:cs="Arial"/>
          <w:sz w:val="24"/>
          <w:szCs w:val="24"/>
        </w:rPr>
        <w:t>E</w:t>
      </w:r>
      <w:r w:rsidR="009D36B0">
        <w:rPr>
          <w:rFonts w:ascii="Arial" w:hAnsi="Arial" w:cs="Arial"/>
          <w:sz w:val="24"/>
          <w:szCs w:val="24"/>
        </w:rPr>
        <w:t>nter the following meeting information</w:t>
      </w:r>
      <w:r w:rsidR="00650929">
        <w:rPr>
          <w:rFonts w:ascii="Arial" w:hAnsi="Arial" w:cs="Arial"/>
          <w:sz w:val="24"/>
          <w:szCs w:val="24"/>
        </w:rPr>
        <w:t xml:space="preserve"> to </w:t>
      </w:r>
      <w:r w:rsidR="001209FD">
        <w:rPr>
          <w:rFonts w:ascii="Arial" w:hAnsi="Arial" w:cs="Arial"/>
          <w:sz w:val="24"/>
          <w:szCs w:val="24"/>
        </w:rPr>
        <w:t>“</w:t>
      </w:r>
      <w:r w:rsidR="00650929" w:rsidRPr="001209FD">
        <w:rPr>
          <w:rFonts w:ascii="Arial" w:hAnsi="Arial" w:cs="Arial"/>
          <w:b/>
          <w:bCs/>
          <w:sz w:val="24"/>
          <w:szCs w:val="24"/>
        </w:rPr>
        <w:t>Join Meeting</w:t>
      </w:r>
      <w:r w:rsidR="001209FD">
        <w:rPr>
          <w:rFonts w:ascii="Arial" w:hAnsi="Arial" w:cs="Arial"/>
          <w:sz w:val="24"/>
          <w:szCs w:val="24"/>
        </w:rPr>
        <w:t>” shortly before the time you are scheduled to appear</w:t>
      </w:r>
      <w:r w:rsidR="009D5AC2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="009D5AC2">
        <w:rPr>
          <w:rFonts w:ascii="Arial" w:hAnsi="Arial" w:cs="Arial"/>
          <w:sz w:val="24"/>
          <w:szCs w:val="24"/>
        </w:rPr>
        <w:t>Webex</w:t>
      </w:r>
      <w:proofErr w:type="spellEnd"/>
      <w:r w:rsidR="009D5AC2">
        <w:rPr>
          <w:rFonts w:ascii="Arial" w:hAnsi="Arial" w:cs="Arial"/>
          <w:sz w:val="24"/>
          <w:szCs w:val="24"/>
        </w:rPr>
        <w:t xml:space="preserve"> app</w:t>
      </w:r>
      <w:r w:rsidR="009D36B0">
        <w:rPr>
          <w:rFonts w:ascii="Arial" w:hAnsi="Arial" w:cs="Arial"/>
          <w:sz w:val="24"/>
          <w:szCs w:val="24"/>
        </w:rPr>
        <w:t xml:space="preserve">: </w:t>
      </w:r>
    </w:p>
    <w:p w14:paraId="71121A12" w14:textId="06CA7F27" w:rsidR="00650929" w:rsidRPr="00650929" w:rsidRDefault="00650929" w:rsidP="0065092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650929">
        <w:rPr>
          <w:rFonts w:ascii="Arial" w:hAnsi="Arial" w:cs="Arial"/>
          <w:b/>
          <w:bCs/>
          <w:sz w:val="24"/>
          <w:szCs w:val="24"/>
        </w:rPr>
        <w:t xml:space="preserve">Access Code/Meeting Number: 927 308 017. </w:t>
      </w:r>
    </w:p>
    <w:p w14:paraId="2DF8F94D" w14:textId="42F0319A" w:rsidR="009D36B0" w:rsidRDefault="009D36B0" w:rsidP="0065092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 w:rsidR="009D5AC2">
        <w:rPr>
          <w:rFonts w:ascii="Arial" w:hAnsi="Arial" w:cs="Arial"/>
          <w:sz w:val="24"/>
          <w:szCs w:val="24"/>
        </w:rPr>
        <w:t xml:space="preserve">You can also join Division T’s Virtual Courtroom at: </w:t>
      </w:r>
      <w:hyperlink r:id="rId11" w:history="1">
        <w:r w:rsidR="009D5AC2" w:rsidRPr="002519B9">
          <w:rPr>
            <w:rStyle w:val="Hyperlink"/>
            <w:rFonts w:ascii="Arial Narrow" w:hAnsi="Arial Narrow" w:cs="Arial"/>
            <w:sz w:val="24"/>
            <w:szCs w:val="24"/>
          </w:rPr>
          <w:t>https://www.courts.state.co.us/Courts/County/Custom.cfm?County_ID=7&amp;Page_ID=1051</w:t>
        </w:r>
      </w:hyperlink>
      <w:r w:rsidR="009D5AC2">
        <w:rPr>
          <w:rFonts w:ascii="Arial Narrow" w:hAnsi="Arial Narrow" w:cs="Arial"/>
          <w:sz w:val="24"/>
          <w:szCs w:val="24"/>
        </w:rPr>
        <w:t>.</w:t>
      </w:r>
      <w:r w:rsidR="001209FD" w:rsidRPr="005268C6">
        <w:rPr>
          <w:rFonts w:ascii="Arial Narrow" w:hAnsi="Arial Narrow" w:cs="Arial"/>
          <w:sz w:val="24"/>
          <w:szCs w:val="24"/>
        </w:rPr>
        <w:t xml:space="preserve"> </w:t>
      </w:r>
      <w:r w:rsidR="005268C6">
        <w:rPr>
          <w:rFonts w:ascii="Arial" w:hAnsi="Arial" w:cs="Arial"/>
          <w:sz w:val="24"/>
          <w:szCs w:val="24"/>
        </w:rPr>
        <w:t xml:space="preserve">You may wish to copy and paste the above address to your browser. </w:t>
      </w:r>
      <w:r w:rsidR="001209FD">
        <w:rPr>
          <w:rFonts w:ascii="Arial" w:hAnsi="Arial" w:cs="Arial"/>
          <w:sz w:val="24"/>
          <w:szCs w:val="24"/>
        </w:rPr>
        <w:t xml:space="preserve">Click on the </w:t>
      </w:r>
      <w:r>
        <w:rPr>
          <w:rFonts w:ascii="Arial" w:hAnsi="Arial" w:cs="Arial"/>
          <w:sz w:val="24"/>
          <w:szCs w:val="24"/>
        </w:rPr>
        <w:t>“</w:t>
      </w:r>
      <w:r w:rsidRPr="001209FD">
        <w:rPr>
          <w:rFonts w:ascii="Arial" w:hAnsi="Arial" w:cs="Arial"/>
          <w:b/>
          <w:bCs/>
          <w:sz w:val="24"/>
          <w:szCs w:val="24"/>
        </w:rPr>
        <w:t>Join Meeting</w:t>
      </w:r>
      <w:r>
        <w:rPr>
          <w:rFonts w:ascii="Arial" w:hAnsi="Arial" w:cs="Arial"/>
          <w:sz w:val="24"/>
          <w:szCs w:val="24"/>
        </w:rPr>
        <w:t>” button</w:t>
      </w:r>
      <w:r w:rsidR="009D5AC2">
        <w:rPr>
          <w:rFonts w:ascii="Arial" w:hAnsi="Arial" w:cs="Arial"/>
          <w:sz w:val="24"/>
          <w:szCs w:val="24"/>
        </w:rPr>
        <w:t xml:space="preserve"> and enter the Access Code/Meeting Number: </w:t>
      </w:r>
      <w:r w:rsidR="009D5AC2" w:rsidRPr="009D5AC2">
        <w:rPr>
          <w:rFonts w:ascii="Arial" w:hAnsi="Arial" w:cs="Arial"/>
          <w:b/>
          <w:bCs/>
          <w:sz w:val="24"/>
          <w:szCs w:val="24"/>
        </w:rPr>
        <w:t>927 308 017</w:t>
      </w:r>
      <w:r w:rsidR="009D5AC2">
        <w:rPr>
          <w:rFonts w:ascii="Arial" w:hAnsi="Arial" w:cs="Arial"/>
          <w:sz w:val="24"/>
          <w:szCs w:val="24"/>
        </w:rPr>
        <w:t>.</w:t>
      </w:r>
      <w:r w:rsidR="00AB5616" w:rsidRPr="00037D47">
        <w:rPr>
          <w:rFonts w:ascii="Arial" w:hAnsi="Arial" w:cs="Arial"/>
          <w:sz w:val="24"/>
          <w:szCs w:val="24"/>
        </w:rPr>
        <w:t xml:space="preserve"> </w:t>
      </w:r>
    </w:p>
    <w:p w14:paraId="35408BC7" w14:textId="3EEE02E6" w:rsidR="009D5AC2" w:rsidRPr="00FF25A8" w:rsidRDefault="009D5AC2" w:rsidP="009D5A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 w:rsidRPr="009D5AC2">
        <w:rPr>
          <w:rFonts w:ascii="Arial" w:hAnsi="Arial" w:cs="Arial"/>
          <w:sz w:val="24"/>
          <w:szCs w:val="24"/>
        </w:rPr>
        <w:t>If you do not have a device that will support a video connection, you may still participate by audio-only by calling</w:t>
      </w:r>
      <w:r>
        <w:rPr>
          <w:rFonts w:ascii="Arial" w:hAnsi="Arial" w:cs="Arial"/>
          <w:sz w:val="24"/>
          <w:szCs w:val="24"/>
        </w:rPr>
        <w:t xml:space="preserve"> </w:t>
      </w:r>
      <w:r w:rsidRPr="00650929">
        <w:rPr>
          <w:rFonts w:ascii="Arial" w:hAnsi="Arial" w:cs="Arial"/>
          <w:b/>
          <w:bCs/>
          <w:sz w:val="24"/>
          <w:szCs w:val="24"/>
        </w:rPr>
        <w:t>415-655-0001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 will be prompted to enter the Access Code/Meeting Number </w:t>
      </w:r>
      <w:r>
        <w:rPr>
          <w:rFonts w:ascii="Arial" w:hAnsi="Arial" w:cs="Arial"/>
          <w:b/>
          <w:bCs/>
          <w:sz w:val="24"/>
          <w:szCs w:val="24"/>
        </w:rPr>
        <w:t xml:space="preserve">927 308 017 </w:t>
      </w:r>
      <w:r>
        <w:rPr>
          <w:rFonts w:ascii="Arial" w:hAnsi="Arial" w:cs="Arial"/>
          <w:sz w:val="24"/>
          <w:szCs w:val="24"/>
        </w:rPr>
        <w:t>followed by # and a Participant Code followed by # (or simply press # if you do not have a Participant Code).</w:t>
      </w:r>
      <w:r w:rsidRPr="00FF2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You must only use one device to connect to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Webex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virtual courtroom. For example, you should not u</w:t>
      </w:r>
      <w:r w:rsidRPr="00FF25A8">
        <w:rPr>
          <w:rFonts w:ascii="Arial" w:hAnsi="Arial" w:cs="Arial"/>
          <w:b/>
          <w:bCs/>
          <w:sz w:val="24"/>
          <w:szCs w:val="24"/>
        </w:rPr>
        <w:t xml:space="preserve">se your computer </w:t>
      </w:r>
      <w:r>
        <w:rPr>
          <w:rFonts w:ascii="Arial" w:hAnsi="Arial" w:cs="Arial"/>
          <w:b/>
          <w:bCs/>
          <w:sz w:val="24"/>
          <w:szCs w:val="24"/>
        </w:rPr>
        <w:t>AND</w:t>
      </w:r>
      <w:r w:rsidRPr="00FF25A8">
        <w:rPr>
          <w:rFonts w:ascii="Arial" w:hAnsi="Arial" w:cs="Arial"/>
          <w:b/>
          <w:bCs/>
          <w:sz w:val="24"/>
          <w:szCs w:val="24"/>
        </w:rPr>
        <w:t xml:space="preserve"> your telephone.</w:t>
      </w:r>
    </w:p>
    <w:p w14:paraId="4C5F6D0B" w14:textId="72B47E65" w:rsidR="00FF25A8" w:rsidRDefault="00FF25A8" w:rsidP="00FF25A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 w:rsidRPr="00FF25A8">
        <w:rPr>
          <w:rFonts w:ascii="Arial" w:hAnsi="Arial" w:cs="Arial"/>
          <w:sz w:val="24"/>
          <w:szCs w:val="24"/>
        </w:rPr>
        <w:t xml:space="preserve">Enter the information – name and email address (so we know who you are).  You will then be in the </w:t>
      </w:r>
      <w:r w:rsidR="009D5AC2">
        <w:rPr>
          <w:rFonts w:ascii="Arial" w:hAnsi="Arial" w:cs="Arial"/>
          <w:sz w:val="24"/>
          <w:szCs w:val="24"/>
        </w:rPr>
        <w:t>Virtual Courtroom.</w:t>
      </w:r>
    </w:p>
    <w:p w14:paraId="1C2D3570" w14:textId="798767D7" w:rsidR="0034325B" w:rsidRPr="00037D47" w:rsidRDefault="001209FD" w:rsidP="003432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</w:t>
      </w:r>
      <w:proofErr w:type="spellStart"/>
      <w:r>
        <w:rPr>
          <w:rFonts w:ascii="Arial" w:hAnsi="Arial" w:cs="Arial"/>
          <w:sz w:val="24"/>
          <w:szCs w:val="24"/>
        </w:rPr>
        <w:t>Webex</w:t>
      </w:r>
      <w:proofErr w:type="spellEnd"/>
      <w:r>
        <w:rPr>
          <w:rFonts w:ascii="Arial" w:hAnsi="Arial" w:cs="Arial"/>
          <w:sz w:val="24"/>
          <w:szCs w:val="24"/>
        </w:rPr>
        <w:t xml:space="preserve"> audio/visual conferencing </w:t>
      </w:r>
      <w:r w:rsidR="00E74C74" w:rsidRPr="00037D47">
        <w:rPr>
          <w:rFonts w:ascii="Arial" w:hAnsi="Arial" w:cs="Arial"/>
          <w:sz w:val="24"/>
          <w:szCs w:val="24"/>
        </w:rPr>
        <w:t xml:space="preserve">will require </w:t>
      </w:r>
      <w:r w:rsidR="00E528E5" w:rsidRPr="00037D47">
        <w:rPr>
          <w:rFonts w:ascii="Arial" w:hAnsi="Arial" w:cs="Arial"/>
          <w:sz w:val="24"/>
          <w:szCs w:val="24"/>
        </w:rPr>
        <w:t xml:space="preserve">additional </w:t>
      </w:r>
      <w:r w:rsidR="00E74C74" w:rsidRPr="00037D47">
        <w:rPr>
          <w:rFonts w:ascii="Arial" w:hAnsi="Arial" w:cs="Arial"/>
          <w:sz w:val="24"/>
          <w:szCs w:val="24"/>
        </w:rPr>
        <w:t>preparation and planning on the part of counsel</w:t>
      </w:r>
      <w:r w:rsidR="000B2505" w:rsidRPr="00037D47">
        <w:rPr>
          <w:rFonts w:ascii="Arial" w:hAnsi="Arial" w:cs="Arial"/>
          <w:sz w:val="24"/>
          <w:szCs w:val="24"/>
        </w:rPr>
        <w:t xml:space="preserve"> and </w:t>
      </w:r>
      <w:r w:rsidR="00E528E5" w:rsidRPr="00037D47">
        <w:rPr>
          <w:rFonts w:ascii="Arial" w:hAnsi="Arial" w:cs="Arial"/>
          <w:sz w:val="24"/>
          <w:szCs w:val="24"/>
        </w:rPr>
        <w:t xml:space="preserve">parties. </w:t>
      </w:r>
      <w:r w:rsidR="00E74C74" w:rsidRPr="00037D47">
        <w:rPr>
          <w:rFonts w:ascii="Arial" w:hAnsi="Arial" w:cs="Arial"/>
          <w:sz w:val="24"/>
          <w:szCs w:val="24"/>
        </w:rPr>
        <w:t xml:space="preserve"> The </w:t>
      </w:r>
      <w:r w:rsidR="00E528E5" w:rsidRPr="00037D47">
        <w:rPr>
          <w:rFonts w:ascii="Arial" w:hAnsi="Arial" w:cs="Arial"/>
          <w:sz w:val="24"/>
          <w:szCs w:val="24"/>
        </w:rPr>
        <w:t>c</w:t>
      </w:r>
      <w:r w:rsidR="00E74C74" w:rsidRPr="00037D47">
        <w:rPr>
          <w:rFonts w:ascii="Arial" w:hAnsi="Arial" w:cs="Arial"/>
          <w:sz w:val="24"/>
          <w:szCs w:val="24"/>
        </w:rPr>
        <w:t xml:space="preserve">ourt expects </w:t>
      </w:r>
      <w:r w:rsidR="000B2505" w:rsidRPr="00037D47">
        <w:rPr>
          <w:rFonts w:ascii="Arial" w:hAnsi="Arial" w:cs="Arial"/>
          <w:sz w:val="24"/>
          <w:szCs w:val="24"/>
        </w:rPr>
        <w:t>defense counsel</w:t>
      </w:r>
      <w:r w:rsidR="00DF2E69" w:rsidRPr="00037D47">
        <w:rPr>
          <w:rFonts w:ascii="Arial" w:hAnsi="Arial" w:cs="Arial"/>
          <w:sz w:val="24"/>
          <w:szCs w:val="24"/>
        </w:rPr>
        <w:t xml:space="preserve"> to</w:t>
      </w:r>
      <w:r w:rsidR="00E74C74" w:rsidRPr="00037D47">
        <w:rPr>
          <w:rFonts w:ascii="Arial" w:hAnsi="Arial" w:cs="Arial"/>
          <w:sz w:val="24"/>
          <w:szCs w:val="24"/>
        </w:rPr>
        <w:t xml:space="preserve"> provide </w:t>
      </w:r>
      <w:r w:rsidR="00F07778" w:rsidRPr="00037D47">
        <w:rPr>
          <w:rFonts w:ascii="Arial" w:hAnsi="Arial" w:cs="Arial"/>
          <w:sz w:val="24"/>
          <w:szCs w:val="24"/>
        </w:rPr>
        <w:t>their clients</w:t>
      </w:r>
      <w:r w:rsidR="00E74C74" w:rsidRPr="00037D47">
        <w:rPr>
          <w:rFonts w:ascii="Arial" w:hAnsi="Arial" w:cs="Arial"/>
          <w:sz w:val="24"/>
          <w:szCs w:val="24"/>
        </w:rPr>
        <w:t xml:space="preserve"> with the appropriate </w:t>
      </w:r>
      <w:r w:rsidR="00DF2E69" w:rsidRPr="00037D47">
        <w:rPr>
          <w:rFonts w:ascii="Arial" w:hAnsi="Arial" w:cs="Arial"/>
          <w:sz w:val="24"/>
          <w:szCs w:val="24"/>
        </w:rPr>
        <w:t>remote access/</w:t>
      </w:r>
      <w:r w:rsidR="00E74C74" w:rsidRPr="00037D47">
        <w:rPr>
          <w:rFonts w:ascii="Arial" w:hAnsi="Arial" w:cs="Arial"/>
          <w:sz w:val="24"/>
          <w:szCs w:val="24"/>
        </w:rPr>
        <w:t xml:space="preserve">call in information before the hearing </w:t>
      </w:r>
      <w:r w:rsidR="00DF2E69" w:rsidRPr="00037D47">
        <w:rPr>
          <w:rFonts w:ascii="Arial" w:hAnsi="Arial" w:cs="Arial"/>
          <w:sz w:val="24"/>
          <w:szCs w:val="24"/>
        </w:rPr>
        <w:t xml:space="preserve">and to have </w:t>
      </w:r>
      <w:r w:rsidR="00FC67F4" w:rsidRPr="00037D47">
        <w:rPr>
          <w:rFonts w:ascii="Arial" w:hAnsi="Arial" w:cs="Arial"/>
          <w:sz w:val="24"/>
          <w:szCs w:val="24"/>
        </w:rPr>
        <w:t xml:space="preserve">communicated </w:t>
      </w:r>
      <w:r w:rsidR="00E74C74" w:rsidRPr="00037D47">
        <w:rPr>
          <w:rFonts w:ascii="Arial" w:hAnsi="Arial" w:cs="Arial"/>
          <w:sz w:val="24"/>
          <w:szCs w:val="24"/>
        </w:rPr>
        <w:t>with their client</w:t>
      </w:r>
      <w:r w:rsidR="00F07778" w:rsidRPr="00037D47">
        <w:rPr>
          <w:rFonts w:ascii="Arial" w:hAnsi="Arial" w:cs="Arial"/>
          <w:sz w:val="24"/>
          <w:szCs w:val="24"/>
        </w:rPr>
        <w:t>s</w:t>
      </w:r>
      <w:r w:rsidR="00E74C74" w:rsidRPr="00037D47">
        <w:rPr>
          <w:rFonts w:ascii="Arial" w:hAnsi="Arial" w:cs="Arial"/>
          <w:sz w:val="24"/>
          <w:szCs w:val="24"/>
        </w:rPr>
        <w:t xml:space="preserve"> to assure they know how to access the system </w:t>
      </w:r>
      <w:r w:rsidR="00E74C74" w:rsidRPr="00037D47">
        <w:rPr>
          <w:rFonts w:ascii="Arial" w:hAnsi="Arial" w:cs="Arial"/>
          <w:sz w:val="24"/>
          <w:szCs w:val="24"/>
          <w:u w:val="single"/>
        </w:rPr>
        <w:t>before</w:t>
      </w:r>
      <w:r w:rsidR="00E74C74" w:rsidRPr="00037D47">
        <w:rPr>
          <w:rFonts w:ascii="Arial" w:hAnsi="Arial" w:cs="Arial"/>
          <w:sz w:val="24"/>
          <w:szCs w:val="24"/>
        </w:rPr>
        <w:t xml:space="preserve"> the hearin</w:t>
      </w:r>
      <w:r w:rsidR="000B2505" w:rsidRPr="00037D47">
        <w:rPr>
          <w:rFonts w:ascii="Arial" w:hAnsi="Arial" w:cs="Arial"/>
          <w:sz w:val="24"/>
          <w:szCs w:val="24"/>
        </w:rPr>
        <w:t>g</w:t>
      </w:r>
      <w:r w:rsidR="0034325B" w:rsidRPr="00037D47">
        <w:rPr>
          <w:rFonts w:ascii="Arial" w:hAnsi="Arial" w:cs="Arial"/>
          <w:sz w:val="24"/>
          <w:szCs w:val="24"/>
        </w:rPr>
        <w:t>.</w:t>
      </w:r>
      <w:r w:rsidR="000633C8">
        <w:rPr>
          <w:rFonts w:ascii="Arial" w:hAnsi="Arial" w:cs="Arial"/>
          <w:sz w:val="24"/>
          <w:szCs w:val="24"/>
        </w:rPr>
        <w:t xml:space="preserve"> Parties appearing without counsel bear the same responsibility to know how to access the system </w:t>
      </w:r>
      <w:r w:rsidR="000633C8" w:rsidRPr="000633C8">
        <w:rPr>
          <w:rFonts w:ascii="Arial" w:hAnsi="Arial" w:cs="Arial"/>
          <w:sz w:val="24"/>
          <w:szCs w:val="24"/>
          <w:u w:val="single"/>
        </w:rPr>
        <w:t>before</w:t>
      </w:r>
      <w:r w:rsidR="000633C8">
        <w:rPr>
          <w:rFonts w:ascii="Arial" w:hAnsi="Arial" w:cs="Arial"/>
          <w:sz w:val="24"/>
          <w:szCs w:val="24"/>
        </w:rPr>
        <w:t xml:space="preserve"> the hearing.</w:t>
      </w:r>
    </w:p>
    <w:p w14:paraId="75295615" w14:textId="0A0A5B08" w:rsidR="005C130D" w:rsidRPr="00037D47" w:rsidRDefault="00F90399" w:rsidP="009D5AC2">
      <w:pPr>
        <w:ind w:firstLine="720"/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 xml:space="preserve">Audio and/or video recording of any portion of a WebEx hearing is </w:t>
      </w:r>
      <w:r w:rsidR="005C130D" w:rsidRPr="00037D47">
        <w:rPr>
          <w:rFonts w:ascii="Arial" w:hAnsi="Arial" w:cs="Arial"/>
          <w:sz w:val="24"/>
          <w:szCs w:val="24"/>
        </w:rPr>
        <w:t xml:space="preserve">strictly </w:t>
      </w:r>
      <w:r w:rsidRPr="00037D47">
        <w:rPr>
          <w:rFonts w:ascii="Arial" w:hAnsi="Arial" w:cs="Arial"/>
          <w:sz w:val="24"/>
          <w:szCs w:val="24"/>
        </w:rPr>
        <w:t>prohibited</w:t>
      </w:r>
      <w:r w:rsidR="005C130D" w:rsidRPr="00037D47">
        <w:rPr>
          <w:rFonts w:ascii="Arial" w:hAnsi="Arial" w:cs="Arial"/>
          <w:sz w:val="24"/>
          <w:szCs w:val="24"/>
        </w:rPr>
        <w:t xml:space="preserve">.  Violation of this prohibition may result in the imposition of sanctions including contempt of court. </w:t>
      </w:r>
    </w:p>
    <w:p w14:paraId="7082CC33" w14:textId="5FB0192D" w:rsidR="00707692" w:rsidRPr="00037D47" w:rsidRDefault="00707692" w:rsidP="009D5AC2">
      <w:pPr>
        <w:ind w:firstLine="720"/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 xml:space="preserve">WebEx hearings are court proceedings and </w:t>
      </w:r>
      <w:r w:rsidR="00D072F0" w:rsidRPr="00037D47">
        <w:rPr>
          <w:rFonts w:ascii="Arial" w:hAnsi="Arial" w:cs="Arial"/>
          <w:sz w:val="24"/>
          <w:szCs w:val="24"/>
        </w:rPr>
        <w:t>all participants shall follow ordinary standards of decorum.  Participants should ensure they are appropriately dressed, that their surroundings are qui</w:t>
      </w:r>
      <w:r w:rsidR="00F07778" w:rsidRPr="00037D47">
        <w:rPr>
          <w:rFonts w:ascii="Arial" w:hAnsi="Arial" w:cs="Arial"/>
          <w:sz w:val="24"/>
          <w:szCs w:val="24"/>
        </w:rPr>
        <w:t>et</w:t>
      </w:r>
      <w:r w:rsidR="00D072F0" w:rsidRPr="00037D47">
        <w:rPr>
          <w:rFonts w:ascii="Arial" w:hAnsi="Arial" w:cs="Arial"/>
          <w:sz w:val="24"/>
          <w:szCs w:val="24"/>
        </w:rPr>
        <w:t xml:space="preserve"> and well lit, </w:t>
      </w:r>
      <w:r w:rsidR="00570C12" w:rsidRPr="00037D47">
        <w:rPr>
          <w:rFonts w:ascii="Arial" w:hAnsi="Arial" w:cs="Arial"/>
          <w:sz w:val="24"/>
          <w:szCs w:val="24"/>
        </w:rPr>
        <w:t xml:space="preserve">that their electronic devices are functioning correctly, that they have an adequate internet connection, </w:t>
      </w:r>
      <w:r w:rsidR="00D072F0" w:rsidRPr="00037D47">
        <w:rPr>
          <w:rFonts w:ascii="Arial" w:hAnsi="Arial" w:cs="Arial"/>
          <w:sz w:val="24"/>
          <w:szCs w:val="24"/>
        </w:rPr>
        <w:t xml:space="preserve">and </w:t>
      </w:r>
      <w:r w:rsidR="005002A7" w:rsidRPr="00037D47">
        <w:rPr>
          <w:rFonts w:ascii="Arial" w:hAnsi="Arial" w:cs="Arial"/>
          <w:sz w:val="24"/>
          <w:szCs w:val="24"/>
        </w:rPr>
        <w:t xml:space="preserve">that distractions in home environments are minimized. </w:t>
      </w:r>
      <w:r w:rsidR="00D072F0" w:rsidRPr="00037D47">
        <w:rPr>
          <w:rFonts w:ascii="Arial" w:hAnsi="Arial" w:cs="Arial"/>
          <w:sz w:val="24"/>
          <w:szCs w:val="24"/>
        </w:rPr>
        <w:t xml:space="preserve">   </w:t>
      </w:r>
    </w:p>
    <w:p w14:paraId="68AB33CE" w14:textId="3A47A5E5" w:rsidR="00EA349C" w:rsidRPr="00037D47" w:rsidRDefault="001C70FB" w:rsidP="001C70FB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037D47">
        <w:rPr>
          <w:rFonts w:ascii="Arial" w:hAnsi="Arial" w:cs="Arial"/>
          <w:b/>
          <w:smallCaps/>
          <w:sz w:val="24"/>
          <w:szCs w:val="24"/>
        </w:rPr>
        <w:lastRenderedPageBreak/>
        <w:t xml:space="preserve">WebEx Conference </w:t>
      </w:r>
      <w:r w:rsidR="00C1605A" w:rsidRPr="00037D47">
        <w:rPr>
          <w:rFonts w:ascii="Arial" w:hAnsi="Arial" w:cs="Arial"/>
          <w:b/>
          <w:smallCaps/>
          <w:sz w:val="24"/>
          <w:szCs w:val="24"/>
        </w:rPr>
        <w:t>Ground Rules</w:t>
      </w:r>
    </w:p>
    <w:p w14:paraId="34631B9A" w14:textId="77777777" w:rsidR="0065075C" w:rsidRPr="00037D47" w:rsidRDefault="00E47B5C" w:rsidP="005D1A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>Parties should call in at their regularly scheduled hearing time</w:t>
      </w:r>
      <w:r w:rsidR="00F153C2" w:rsidRPr="00037D47">
        <w:rPr>
          <w:rFonts w:ascii="Arial" w:hAnsi="Arial" w:cs="Arial"/>
          <w:sz w:val="24"/>
          <w:szCs w:val="24"/>
        </w:rPr>
        <w:t xml:space="preserve">.  </w:t>
      </w:r>
      <w:r w:rsidR="00E66625" w:rsidRPr="00037D47">
        <w:rPr>
          <w:rFonts w:ascii="Arial" w:hAnsi="Arial" w:cs="Arial"/>
          <w:sz w:val="24"/>
          <w:szCs w:val="24"/>
        </w:rPr>
        <w:t>P</w:t>
      </w:r>
      <w:r w:rsidR="00F153C2" w:rsidRPr="00037D47">
        <w:rPr>
          <w:rFonts w:ascii="Arial" w:hAnsi="Arial" w:cs="Arial"/>
          <w:sz w:val="24"/>
          <w:szCs w:val="24"/>
        </w:rPr>
        <w:t xml:space="preserve">arties </w:t>
      </w:r>
      <w:r w:rsidR="00E66625" w:rsidRPr="00037D47">
        <w:rPr>
          <w:rFonts w:ascii="Arial" w:hAnsi="Arial" w:cs="Arial"/>
          <w:sz w:val="24"/>
          <w:szCs w:val="24"/>
        </w:rPr>
        <w:t xml:space="preserve">dialing into the court </w:t>
      </w:r>
      <w:r w:rsidR="00F153C2" w:rsidRPr="00037D47">
        <w:rPr>
          <w:rFonts w:ascii="Arial" w:hAnsi="Arial" w:cs="Arial"/>
          <w:sz w:val="24"/>
          <w:szCs w:val="24"/>
        </w:rPr>
        <w:t xml:space="preserve">shall </w:t>
      </w:r>
      <w:r w:rsidR="00F153C2" w:rsidRPr="00037D47">
        <w:rPr>
          <w:rFonts w:ascii="Arial" w:hAnsi="Arial" w:cs="Arial"/>
          <w:sz w:val="24"/>
          <w:szCs w:val="24"/>
          <w:u w:val="single"/>
        </w:rPr>
        <w:t>not</w:t>
      </w:r>
      <w:r w:rsidR="00F153C2" w:rsidRPr="00037D47">
        <w:rPr>
          <w:rFonts w:ascii="Arial" w:hAnsi="Arial" w:cs="Arial"/>
          <w:sz w:val="24"/>
          <w:szCs w:val="24"/>
        </w:rPr>
        <w:t xml:space="preserve"> interrupt any ongoing </w:t>
      </w:r>
      <w:proofErr w:type="gramStart"/>
      <w:r w:rsidR="00F153C2" w:rsidRPr="00037D47">
        <w:rPr>
          <w:rFonts w:ascii="Arial" w:hAnsi="Arial" w:cs="Arial"/>
          <w:sz w:val="24"/>
          <w:szCs w:val="24"/>
        </w:rPr>
        <w:t>proceedings, but</w:t>
      </w:r>
      <w:proofErr w:type="gramEnd"/>
      <w:r w:rsidR="00F153C2" w:rsidRPr="00037D47">
        <w:rPr>
          <w:rFonts w:ascii="Arial" w:hAnsi="Arial" w:cs="Arial"/>
          <w:sz w:val="24"/>
          <w:szCs w:val="24"/>
        </w:rPr>
        <w:t xml:space="preserve"> wait to be acknowledged by the </w:t>
      </w:r>
      <w:r w:rsidR="00E66625" w:rsidRPr="00037D47">
        <w:rPr>
          <w:rFonts w:ascii="Arial" w:hAnsi="Arial" w:cs="Arial"/>
          <w:sz w:val="24"/>
          <w:szCs w:val="24"/>
        </w:rPr>
        <w:t xml:space="preserve">court. </w:t>
      </w:r>
      <w:r w:rsidR="00776C5B" w:rsidRPr="00037D47">
        <w:rPr>
          <w:rFonts w:ascii="Arial" w:hAnsi="Arial" w:cs="Arial"/>
          <w:sz w:val="24"/>
          <w:szCs w:val="24"/>
        </w:rPr>
        <w:t xml:space="preserve"> </w:t>
      </w:r>
      <w:r w:rsidR="00B776D9" w:rsidRPr="00037D47">
        <w:rPr>
          <w:rFonts w:ascii="Arial" w:hAnsi="Arial" w:cs="Arial"/>
          <w:sz w:val="24"/>
          <w:szCs w:val="24"/>
        </w:rPr>
        <w:t xml:space="preserve">It is </w:t>
      </w:r>
      <w:r w:rsidR="00B776D9" w:rsidRPr="00037D47">
        <w:rPr>
          <w:rFonts w:ascii="Arial" w:hAnsi="Arial" w:cs="Arial"/>
          <w:sz w:val="24"/>
          <w:szCs w:val="24"/>
          <w:u w:val="single"/>
        </w:rPr>
        <w:t>very</w:t>
      </w:r>
      <w:r w:rsidR="00B776D9" w:rsidRPr="00037D47">
        <w:rPr>
          <w:rFonts w:ascii="Arial" w:hAnsi="Arial" w:cs="Arial"/>
          <w:sz w:val="24"/>
          <w:szCs w:val="24"/>
        </w:rPr>
        <w:t xml:space="preserve"> important that only one person speak at a time and that parties wait their turn to be called upon to speak.</w:t>
      </w:r>
    </w:p>
    <w:p w14:paraId="59269FF0" w14:textId="77777777" w:rsidR="0065075C" w:rsidRPr="00037D47" w:rsidRDefault="0065075C" w:rsidP="0065075C">
      <w:pPr>
        <w:pStyle w:val="ListParagraph"/>
        <w:rPr>
          <w:rFonts w:ascii="Arial" w:hAnsi="Arial" w:cs="Arial"/>
          <w:sz w:val="24"/>
          <w:szCs w:val="24"/>
        </w:rPr>
      </w:pPr>
    </w:p>
    <w:p w14:paraId="09C9F60C" w14:textId="2561205A" w:rsidR="0065075C" w:rsidRPr="00037D47" w:rsidRDefault="005D1ADA" w:rsidP="005D1A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>Please note t</w:t>
      </w:r>
      <w:r w:rsidR="00DC1E40" w:rsidRPr="00037D47">
        <w:rPr>
          <w:rFonts w:ascii="Arial" w:hAnsi="Arial" w:cs="Arial"/>
          <w:sz w:val="24"/>
          <w:szCs w:val="24"/>
        </w:rPr>
        <w:t>he Court may ch</w:t>
      </w:r>
      <w:r w:rsidR="00C233EB" w:rsidRPr="00037D47">
        <w:rPr>
          <w:rFonts w:ascii="Arial" w:hAnsi="Arial" w:cs="Arial"/>
          <w:sz w:val="24"/>
          <w:szCs w:val="24"/>
        </w:rPr>
        <w:t>o</w:t>
      </w:r>
      <w:r w:rsidR="00DC1E40" w:rsidRPr="00037D47">
        <w:rPr>
          <w:rFonts w:ascii="Arial" w:hAnsi="Arial" w:cs="Arial"/>
          <w:sz w:val="24"/>
          <w:szCs w:val="24"/>
        </w:rPr>
        <w:t xml:space="preserve">ose to employ </w:t>
      </w:r>
      <w:r w:rsidR="00955E81" w:rsidRPr="00037D47">
        <w:rPr>
          <w:rFonts w:ascii="Arial" w:hAnsi="Arial" w:cs="Arial"/>
          <w:sz w:val="24"/>
          <w:szCs w:val="24"/>
        </w:rPr>
        <w:t>a</w:t>
      </w:r>
      <w:r w:rsidR="00DC1E40" w:rsidRPr="00037D47">
        <w:rPr>
          <w:rFonts w:ascii="Arial" w:hAnsi="Arial" w:cs="Arial"/>
          <w:sz w:val="24"/>
          <w:szCs w:val="24"/>
        </w:rPr>
        <w:t xml:space="preserve"> “lock </w:t>
      </w:r>
      <w:r w:rsidR="00955E81" w:rsidRPr="00037D47">
        <w:rPr>
          <w:rFonts w:ascii="Arial" w:hAnsi="Arial" w:cs="Arial"/>
          <w:sz w:val="24"/>
          <w:szCs w:val="24"/>
        </w:rPr>
        <w:t xml:space="preserve">meeting” option for any </w:t>
      </w:r>
      <w:proofErr w:type="gramStart"/>
      <w:r w:rsidR="00955E81" w:rsidRPr="00037D47">
        <w:rPr>
          <w:rFonts w:ascii="Arial" w:hAnsi="Arial" w:cs="Arial"/>
          <w:sz w:val="24"/>
          <w:szCs w:val="24"/>
        </w:rPr>
        <w:t>particular hearing</w:t>
      </w:r>
      <w:proofErr w:type="gramEnd"/>
      <w:r w:rsidR="00955E81" w:rsidRPr="00037D47">
        <w:rPr>
          <w:rFonts w:ascii="Arial" w:hAnsi="Arial" w:cs="Arial"/>
          <w:sz w:val="24"/>
          <w:szCs w:val="24"/>
        </w:rPr>
        <w:t xml:space="preserve">.  Anyone </w:t>
      </w:r>
      <w:r w:rsidR="002D7DB9" w:rsidRPr="00037D47">
        <w:rPr>
          <w:rFonts w:ascii="Arial" w:hAnsi="Arial" w:cs="Arial"/>
          <w:sz w:val="24"/>
          <w:szCs w:val="24"/>
        </w:rPr>
        <w:t xml:space="preserve">who is participating via video but who calls before their hearing time may be placed into a “lobby.”  If you or your client is calling in and not using the video option, </w:t>
      </w:r>
      <w:r w:rsidR="00BB181F" w:rsidRPr="00037D47">
        <w:rPr>
          <w:rFonts w:ascii="Arial" w:hAnsi="Arial" w:cs="Arial"/>
          <w:sz w:val="24"/>
          <w:szCs w:val="24"/>
        </w:rPr>
        <w:t>it is essential they call at the time of their hearing and not earlier in order to gain access.</w:t>
      </w:r>
    </w:p>
    <w:p w14:paraId="23F0D55F" w14:textId="77777777" w:rsidR="0065075C" w:rsidRPr="00037D47" w:rsidRDefault="0065075C" w:rsidP="0065075C">
      <w:pPr>
        <w:pStyle w:val="ListParagraph"/>
        <w:rPr>
          <w:rFonts w:ascii="Arial" w:hAnsi="Arial" w:cs="Arial"/>
          <w:sz w:val="24"/>
          <w:szCs w:val="24"/>
        </w:rPr>
      </w:pPr>
    </w:p>
    <w:p w14:paraId="0F9A956D" w14:textId="3D8DF54F" w:rsidR="009155D5" w:rsidRPr="00037D47" w:rsidRDefault="00804D0A" w:rsidP="00147F1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>Criminal Proceedings.  In accordance with Colo.R.Crim.P. 43</w:t>
      </w:r>
      <w:r w:rsidR="00453830" w:rsidRPr="00037D47">
        <w:rPr>
          <w:rFonts w:ascii="Arial" w:hAnsi="Arial" w:cs="Arial"/>
          <w:sz w:val="24"/>
          <w:szCs w:val="24"/>
        </w:rPr>
        <w:t xml:space="preserve">, with the defendant’s oral or written consent, the Court will </w:t>
      </w:r>
      <w:r w:rsidR="00354D1C" w:rsidRPr="00037D47">
        <w:rPr>
          <w:rFonts w:ascii="Arial" w:hAnsi="Arial" w:cs="Arial"/>
          <w:sz w:val="24"/>
          <w:szCs w:val="24"/>
        </w:rPr>
        <w:t>allow the defendant and counsel to appear electronically for</w:t>
      </w:r>
      <w:r w:rsidR="0065075C" w:rsidRPr="00037D47">
        <w:rPr>
          <w:rFonts w:ascii="Arial" w:hAnsi="Arial" w:cs="Arial"/>
          <w:sz w:val="24"/>
          <w:szCs w:val="24"/>
        </w:rPr>
        <w:t xml:space="preserve"> all proceedings identified in Rule 43(f). </w:t>
      </w:r>
    </w:p>
    <w:p w14:paraId="0781EFFC" w14:textId="77777777" w:rsidR="00F07778" w:rsidRPr="00037D47" w:rsidRDefault="00F07778" w:rsidP="00F07778">
      <w:pPr>
        <w:pStyle w:val="ListParagraph"/>
        <w:rPr>
          <w:rFonts w:ascii="Arial" w:hAnsi="Arial" w:cs="Arial"/>
          <w:sz w:val="24"/>
          <w:szCs w:val="24"/>
        </w:rPr>
      </w:pPr>
    </w:p>
    <w:p w14:paraId="1F0D94A9" w14:textId="25DFA03B" w:rsidR="005A6646" w:rsidRPr="00037D47" w:rsidRDefault="00F07778" w:rsidP="00C7653F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>Pleas</w:t>
      </w:r>
      <w:r w:rsidR="004C01D2" w:rsidRPr="00037D47">
        <w:rPr>
          <w:rFonts w:ascii="Arial" w:hAnsi="Arial" w:cs="Arial"/>
          <w:sz w:val="24"/>
          <w:szCs w:val="24"/>
        </w:rPr>
        <w:t xml:space="preserve"> in criminal cases</w:t>
      </w:r>
      <w:r w:rsidR="00835D11" w:rsidRPr="00037D47">
        <w:rPr>
          <w:rFonts w:ascii="Arial" w:hAnsi="Arial" w:cs="Arial"/>
          <w:sz w:val="24"/>
          <w:szCs w:val="24"/>
        </w:rPr>
        <w:t>:</w:t>
      </w:r>
      <w:r w:rsidR="00E47B5C" w:rsidRPr="00037D47">
        <w:rPr>
          <w:rFonts w:ascii="Arial" w:hAnsi="Arial" w:cs="Arial"/>
          <w:sz w:val="24"/>
          <w:szCs w:val="24"/>
        </w:rPr>
        <w:t xml:space="preserve"> t</w:t>
      </w:r>
      <w:r w:rsidR="00C1605A" w:rsidRPr="00037D47">
        <w:rPr>
          <w:rFonts w:ascii="Arial" w:hAnsi="Arial" w:cs="Arial"/>
          <w:sz w:val="24"/>
          <w:szCs w:val="24"/>
        </w:rPr>
        <w:t>he court expects th</w:t>
      </w:r>
      <w:r w:rsidRPr="00037D47">
        <w:rPr>
          <w:rFonts w:ascii="Arial" w:hAnsi="Arial" w:cs="Arial"/>
          <w:sz w:val="24"/>
          <w:szCs w:val="24"/>
        </w:rPr>
        <w:t xml:space="preserve">at counsel will </w:t>
      </w:r>
      <w:r w:rsidR="00C1605A" w:rsidRPr="00037D47">
        <w:rPr>
          <w:rFonts w:ascii="Arial" w:hAnsi="Arial" w:cs="Arial"/>
          <w:sz w:val="24"/>
          <w:szCs w:val="24"/>
        </w:rPr>
        <w:t xml:space="preserve">have the plea paperwork signed by </w:t>
      </w:r>
      <w:r w:rsidRPr="00037D47">
        <w:rPr>
          <w:rFonts w:ascii="Arial" w:hAnsi="Arial" w:cs="Arial"/>
          <w:sz w:val="24"/>
          <w:szCs w:val="24"/>
        </w:rPr>
        <w:t xml:space="preserve">attorneys and Defendant </w:t>
      </w:r>
      <w:r w:rsidR="00C1605A" w:rsidRPr="00037D47">
        <w:rPr>
          <w:rFonts w:ascii="Arial" w:hAnsi="Arial" w:cs="Arial"/>
          <w:sz w:val="24"/>
          <w:szCs w:val="24"/>
        </w:rPr>
        <w:t xml:space="preserve">and uploaded to the case file before the </w:t>
      </w:r>
      <w:r w:rsidR="00835D11" w:rsidRPr="00037D47">
        <w:rPr>
          <w:rFonts w:ascii="Arial" w:hAnsi="Arial" w:cs="Arial"/>
          <w:sz w:val="24"/>
          <w:szCs w:val="24"/>
        </w:rPr>
        <w:t>hearing</w:t>
      </w:r>
      <w:r w:rsidR="00C1605A" w:rsidRPr="00037D47">
        <w:rPr>
          <w:rFonts w:ascii="Arial" w:hAnsi="Arial" w:cs="Arial"/>
          <w:sz w:val="24"/>
          <w:szCs w:val="24"/>
        </w:rPr>
        <w:t xml:space="preserve"> begins.  </w:t>
      </w:r>
      <w:r w:rsidR="00D7681B" w:rsidRPr="00037D47">
        <w:rPr>
          <w:rFonts w:ascii="Arial" w:hAnsi="Arial" w:cs="Arial"/>
          <w:sz w:val="24"/>
          <w:szCs w:val="24"/>
        </w:rPr>
        <w:t>If the defendant is not appearing by video</w:t>
      </w:r>
      <w:r w:rsidR="00AD5FDB" w:rsidRPr="00037D47">
        <w:rPr>
          <w:rFonts w:ascii="Arial" w:hAnsi="Arial" w:cs="Arial"/>
          <w:sz w:val="24"/>
          <w:szCs w:val="24"/>
        </w:rPr>
        <w:t xml:space="preserve"> but only by audio</w:t>
      </w:r>
      <w:r w:rsidR="00D7681B" w:rsidRPr="00037D47">
        <w:rPr>
          <w:rFonts w:ascii="Arial" w:hAnsi="Arial" w:cs="Arial"/>
          <w:sz w:val="24"/>
          <w:szCs w:val="24"/>
        </w:rPr>
        <w:t xml:space="preserve">, </w:t>
      </w:r>
      <w:r w:rsidR="00C1605A" w:rsidRPr="00037D47">
        <w:rPr>
          <w:rFonts w:ascii="Arial" w:hAnsi="Arial" w:cs="Arial"/>
          <w:sz w:val="24"/>
          <w:szCs w:val="24"/>
        </w:rPr>
        <w:t xml:space="preserve">the court </w:t>
      </w:r>
      <w:r w:rsidR="009F2296">
        <w:rPr>
          <w:rFonts w:ascii="Arial" w:hAnsi="Arial" w:cs="Arial"/>
          <w:sz w:val="24"/>
          <w:szCs w:val="24"/>
        </w:rPr>
        <w:t>may</w:t>
      </w:r>
      <w:r w:rsidR="00C1605A" w:rsidRPr="00037D47">
        <w:rPr>
          <w:rFonts w:ascii="Arial" w:hAnsi="Arial" w:cs="Arial"/>
          <w:sz w:val="24"/>
          <w:szCs w:val="24"/>
        </w:rPr>
        <w:t xml:space="preserve"> place </w:t>
      </w:r>
      <w:r w:rsidR="00D7681B" w:rsidRPr="00037D47">
        <w:rPr>
          <w:rFonts w:ascii="Arial" w:hAnsi="Arial" w:cs="Arial"/>
          <w:sz w:val="24"/>
          <w:szCs w:val="24"/>
        </w:rPr>
        <w:t>the defendant</w:t>
      </w:r>
      <w:r w:rsidR="00C1605A" w:rsidRPr="00037D47">
        <w:rPr>
          <w:rFonts w:ascii="Arial" w:hAnsi="Arial" w:cs="Arial"/>
          <w:sz w:val="24"/>
          <w:szCs w:val="24"/>
        </w:rPr>
        <w:t xml:space="preserve"> under oath to obtain a record of personal identifying information to ensure the person on the phone is the proper person to be taking the plea</w:t>
      </w:r>
      <w:r w:rsidR="0065075C" w:rsidRPr="00037D47">
        <w:rPr>
          <w:rFonts w:ascii="Arial" w:hAnsi="Arial" w:cs="Arial"/>
          <w:sz w:val="24"/>
          <w:szCs w:val="24"/>
        </w:rPr>
        <w:t xml:space="preserve"> along with a waiver of any objection to appearing by audio only</w:t>
      </w:r>
      <w:r w:rsidR="00C1605A" w:rsidRPr="00037D47">
        <w:rPr>
          <w:rFonts w:ascii="Arial" w:hAnsi="Arial" w:cs="Arial"/>
          <w:sz w:val="24"/>
          <w:szCs w:val="24"/>
        </w:rPr>
        <w:t xml:space="preserve">. </w:t>
      </w:r>
      <w:r w:rsidR="0065075C" w:rsidRPr="00037D47">
        <w:rPr>
          <w:rFonts w:ascii="Arial" w:hAnsi="Arial" w:cs="Arial"/>
          <w:sz w:val="24"/>
          <w:szCs w:val="24"/>
        </w:rPr>
        <w:t xml:space="preserve">  </w:t>
      </w:r>
      <w:r w:rsidR="00C83A65" w:rsidRPr="00037D47">
        <w:rPr>
          <w:rFonts w:ascii="Arial" w:hAnsi="Arial" w:cs="Arial"/>
          <w:sz w:val="24"/>
          <w:szCs w:val="24"/>
        </w:rPr>
        <w:t xml:space="preserve">An attorney may be asked to certify the identity of their client.  </w:t>
      </w:r>
      <w:r w:rsidR="00C1605A" w:rsidRPr="00037D47">
        <w:rPr>
          <w:rFonts w:ascii="Arial" w:hAnsi="Arial" w:cs="Arial"/>
          <w:sz w:val="24"/>
          <w:szCs w:val="24"/>
        </w:rPr>
        <w:t xml:space="preserve">  </w:t>
      </w:r>
    </w:p>
    <w:p w14:paraId="30F448C8" w14:textId="77777777" w:rsidR="00F07778" w:rsidRPr="00037D47" w:rsidRDefault="00F07778" w:rsidP="00F07778">
      <w:pPr>
        <w:pStyle w:val="ListParagraph"/>
        <w:rPr>
          <w:rFonts w:ascii="Arial" w:hAnsi="Arial" w:cs="Arial"/>
          <w:sz w:val="24"/>
          <w:szCs w:val="24"/>
        </w:rPr>
      </w:pPr>
    </w:p>
    <w:p w14:paraId="79079574" w14:textId="6B914930" w:rsidR="00C0360B" w:rsidRPr="00037D47" w:rsidRDefault="00F07778" w:rsidP="00F07778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 xml:space="preserve">If a </w:t>
      </w:r>
      <w:r w:rsidR="005A6646" w:rsidRPr="00037D47">
        <w:rPr>
          <w:rFonts w:ascii="Arial" w:hAnsi="Arial" w:cs="Arial"/>
          <w:sz w:val="24"/>
          <w:szCs w:val="24"/>
        </w:rPr>
        <w:t xml:space="preserve">defendant is out of custody, defense counsel must ensure that the defendant has a means of communicating with defense counsel outside of the WebEx conference in the event there is a need for confidential communication.  Parties should not rely </w:t>
      </w:r>
      <w:r w:rsidR="00C92FFD" w:rsidRPr="00037D47">
        <w:rPr>
          <w:rFonts w:ascii="Arial" w:hAnsi="Arial" w:cs="Arial"/>
          <w:sz w:val="24"/>
          <w:szCs w:val="24"/>
        </w:rPr>
        <w:t>o</w:t>
      </w:r>
      <w:r w:rsidR="005A6646" w:rsidRPr="00037D47">
        <w:rPr>
          <w:rFonts w:ascii="Arial" w:hAnsi="Arial" w:cs="Arial"/>
          <w:sz w:val="24"/>
          <w:szCs w:val="24"/>
        </w:rPr>
        <w:t>n the WebEx chat function to accomplish this alternate communication.  The court suggests that</w:t>
      </w:r>
      <w:r w:rsidR="00190626" w:rsidRPr="00037D47">
        <w:rPr>
          <w:rFonts w:ascii="Arial" w:hAnsi="Arial" w:cs="Arial"/>
          <w:sz w:val="24"/>
          <w:szCs w:val="24"/>
        </w:rPr>
        <w:t xml:space="preserve"> such communication occur separately by phone </w:t>
      </w:r>
      <w:r w:rsidR="00C0360B" w:rsidRPr="00037D47">
        <w:rPr>
          <w:rFonts w:ascii="Arial" w:hAnsi="Arial" w:cs="Arial"/>
          <w:sz w:val="24"/>
          <w:szCs w:val="24"/>
        </w:rPr>
        <w:t xml:space="preserve">between counsel and client </w:t>
      </w:r>
      <w:r w:rsidR="00190626" w:rsidRPr="00037D47">
        <w:rPr>
          <w:rFonts w:ascii="Arial" w:hAnsi="Arial" w:cs="Arial"/>
          <w:sz w:val="24"/>
          <w:szCs w:val="24"/>
        </w:rPr>
        <w:t xml:space="preserve">and that the WebEx conference be muted </w:t>
      </w:r>
      <w:r w:rsidR="00C0360B" w:rsidRPr="00037D47">
        <w:rPr>
          <w:rFonts w:ascii="Arial" w:hAnsi="Arial" w:cs="Arial"/>
          <w:sz w:val="24"/>
          <w:szCs w:val="24"/>
        </w:rPr>
        <w:t xml:space="preserve">during this time. </w:t>
      </w:r>
    </w:p>
    <w:p w14:paraId="10693916" w14:textId="77777777" w:rsidR="00F07778" w:rsidRPr="00037D47" w:rsidRDefault="001A7B67" w:rsidP="00F07778">
      <w:pPr>
        <w:ind w:firstLine="360"/>
        <w:rPr>
          <w:rStyle w:val="Strong"/>
          <w:rFonts w:ascii="Arial" w:hAnsi="Arial" w:cs="Arial"/>
          <w:b w:val="0"/>
          <w:sz w:val="24"/>
          <w:szCs w:val="24"/>
        </w:rPr>
      </w:pPr>
      <w:r w:rsidRPr="00037D47">
        <w:rPr>
          <w:rStyle w:val="Strong"/>
          <w:rFonts w:ascii="Arial" w:hAnsi="Arial" w:cs="Arial"/>
          <w:b w:val="0"/>
          <w:sz w:val="24"/>
          <w:szCs w:val="24"/>
        </w:rPr>
        <w:t xml:space="preserve">The procedures </w:t>
      </w:r>
      <w:r w:rsidR="00C0360B" w:rsidRPr="00037D47">
        <w:rPr>
          <w:rStyle w:val="Strong"/>
          <w:rFonts w:ascii="Arial" w:hAnsi="Arial" w:cs="Arial"/>
          <w:b w:val="0"/>
          <w:sz w:val="24"/>
          <w:szCs w:val="24"/>
        </w:rPr>
        <w:t>outlined herein are evolving</w:t>
      </w:r>
      <w:r w:rsidR="007C7858" w:rsidRPr="00037D47">
        <w:rPr>
          <w:rStyle w:val="Strong"/>
          <w:rFonts w:ascii="Arial" w:hAnsi="Arial" w:cs="Arial"/>
          <w:b w:val="0"/>
          <w:sz w:val="24"/>
          <w:szCs w:val="24"/>
        </w:rPr>
        <w:t xml:space="preserve"> and may be modified or updated periodically.  If questions arise, </w:t>
      </w:r>
      <w:r w:rsidR="00F07778" w:rsidRPr="00037D47">
        <w:rPr>
          <w:rStyle w:val="Strong"/>
          <w:rFonts w:ascii="Arial" w:hAnsi="Arial" w:cs="Arial"/>
          <w:b w:val="0"/>
          <w:sz w:val="24"/>
          <w:szCs w:val="24"/>
        </w:rPr>
        <w:t xml:space="preserve">please contact the court at </w:t>
      </w:r>
      <w:hyperlink r:id="rId12" w:history="1">
        <w:r w:rsidR="00F07778" w:rsidRPr="00037D47">
          <w:rPr>
            <w:rStyle w:val="Hyperlink"/>
            <w:rFonts w:ascii="Arial" w:hAnsi="Arial" w:cs="Arial"/>
            <w:sz w:val="24"/>
            <w:szCs w:val="24"/>
          </w:rPr>
          <w:t>tellerclerkgeneral@judicial.state.co.us</w:t>
        </w:r>
      </w:hyperlink>
      <w:r w:rsidR="00F07778" w:rsidRPr="00037D47">
        <w:rPr>
          <w:rStyle w:val="Strong"/>
          <w:rFonts w:ascii="Arial" w:hAnsi="Arial" w:cs="Arial"/>
          <w:b w:val="0"/>
          <w:sz w:val="24"/>
          <w:szCs w:val="24"/>
        </w:rPr>
        <w:t xml:space="preserve">. </w:t>
      </w:r>
    </w:p>
    <w:p w14:paraId="451FAA86" w14:textId="7B5B703A" w:rsidR="00E813AE" w:rsidRDefault="00E813AE" w:rsidP="00E813AE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037D47">
        <w:rPr>
          <w:rStyle w:val="Strong"/>
          <w:rFonts w:ascii="Arial" w:hAnsi="Arial" w:cs="Arial"/>
          <w:b w:val="0"/>
          <w:sz w:val="24"/>
          <w:szCs w:val="24"/>
        </w:rPr>
        <w:t xml:space="preserve">Done and Entered this </w:t>
      </w:r>
      <w:r>
        <w:rPr>
          <w:rStyle w:val="Strong"/>
          <w:rFonts w:ascii="Arial" w:hAnsi="Arial" w:cs="Arial"/>
          <w:b w:val="0"/>
          <w:sz w:val="24"/>
          <w:szCs w:val="24"/>
        </w:rPr>
        <w:t>2</w:t>
      </w:r>
      <w:r w:rsidR="00752519" w:rsidRPr="00752519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nd</w:t>
      </w:r>
      <w:r w:rsidR="00752519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 xml:space="preserve">day of </w:t>
      </w:r>
      <w:proofErr w:type="gramStart"/>
      <w:r w:rsidR="00752519">
        <w:rPr>
          <w:rStyle w:val="Strong"/>
          <w:rFonts w:ascii="Arial" w:hAnsi="Arial" w:cs="Arial"/>
          <w:b w:val="0"/>
          <w:sz w:val="24"/>
          <w:szCs w:val="24"/>
        </w:rPr>
        <w:t>July,</w:t>
      </w:r>
      <w:proofErr w:type="gramEnd"/>
      <w:r w:rsidRPr="00037D47">
        <w:rPr>
          <w:rStyle w:val="Strong"/>
          <w:rFonts w:ascii="Arial" w:hAnsi="Arial" w:cs="Arial"/>
          <w:b w:val="0"/>
          <w:sz w:val="24"/>
          <w:szCs w:val="24"/>
        </w:rPr>
        <w:t xml:space="preserve"> 2020. </w:t>
      </w:r>
    </w:p>
    <w:p w14:paraId="39CC353E" w14:textId="7DED6C0F" w:rsidR="00E813AE" w:rsidRDefault="00E813AE" w:rsidP="00E813AE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857798E" w14:textId="6EDF0B09" w:rsidR="00752519" w:rsidRDefault="00752519" w:rsidP="00E813AE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7DB738EC" w14:textId="77777777" w:rsidR="00752519" w:rsidRPr="00037D47" w:rsidRDefault="00752519" w:rsidP="00E813AE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6ADDC319" w14:textId="77777777" w:rsidR="00E813AE" w:rsidRPr="00037D47" w:rsidRDefault="00E813AE" w:rsidP="00E813AE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037D47">
        <w:rPr>
          <w:rStyle w:val="Strong"/>
          <w:rFonts w:ascii="Arial" w:hAnsi="Arial" w:cs="Arial"/>
          <w:b w:val="0"/>
          <w:sz w:val="24"/>
          <w:szCs w:val="24"/>
        </w:rPr>
        <w:lastRenderedPageBreak/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  <w:t>BY THE COURT:</w:t>
      </w:r>
    </w:p>
    <w:p w14:paraId="58928FEA" w14:textId="77777777" w:rsidR="00E813AE" w:rsidRPr="00037D47" w:rsidRDefault="00E813AE" w:rsidP="00E813AE">
      <w:pPr>
        <w:spacing w:after="0" w:line="240" w:lineRule="auto"/>
        <w:rPr>
          <w:rFonts w:ascii="Arial" w:hAnsi="Arial" w:cs="Arial"/>
        </w:rPr>
      </w:pP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037D47">
        <w:rPr>
          <w:rFonts w:ascii="Arial" w:hAnsi="Arial" w:cs="Arial"/>
          <w:noProof/>
        </w:rPr>
        <w:drawing>
          <wp:inline distT="0" distB="0" distL="0" distR="0" wp14:anchorId="03497D57" wp14:editId="355A2A47">
            <wp:extent cx="2513965" cy="51816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32" cy="51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7EB56" w14:textId="77777777" w:rsidR="00E813AE" w:rsidRPr="00037D47" w:rsidRDefault="00E813AE" w:rsidP="00E813AE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>____________________________________</w:t>
      </w:r>
    </w:p>
    <w:p w14:paraId="09FC083B" w14:textId="77777777" w:rsidR="00E813AE" w:rsidRPr="00037D47" w:rsidRDefault="00E813AE" w:rsidP="00E813AE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>Theresa L. Kilgore</w:t>
      </w:r>
    </w:p>
    <w:p w14:paraId="24D46593" w14:textId="77777777" w:rsidR="00E813AE" w:rsidRPr="00037D47" w:rsidRDefault="00E813AE" w:rsidP="00E813AE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037D47">
        <w:rPr>
          <w:rFonts w:ascii="Arial" w:hAnsi="Arial" w:cs="Arial"/>
          <w:sz w:val="24"/>
          <w:szCs w:val="24"/>
        </w:rPr>
        <w:t>Teller County Court Judge</w:t>
      </w:r>
    </w:p>
    <w:p w14:paraId="4A92E53C" w14:textId="77777777" w:rsidR="00590C1C" w:rsidRDefault="00590C1C" w:rsidP="00F07778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09C459A4" w14:textId="77777777" w:rsidR="00590C1C" w:rsidRDefault="00590C1C" w:rsidP="00F07778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315B6672" w14:textId="6A2365A9" w:rsidR="00590C1C" w:rsidRDefault="00590C1C" w:rsidP="00F07778"/>
    <w:p w14:paraId="6AFFF1F0" w14:textId="77F17374" w:rsidR="00E813AE" w:rsidRDefault="00E813AE" w:rsidP="00F07778"/>
    <w:p w14:paraId="04E71F4E" w14:textId="31A8B80C" w:rsidR="00E813AE" w:rsidRDefault="00E813AE" w:rsidP="00F07778"/>
    <w:p w14:paraId="30A96D7E" w14:textId="6EDA3909" w:rsidR="00E813AE" w:rsidRDefault="00E813AE" w:rsidP="00F07778"/>
    <w:p w14:paraId="44CB0C4D" w14:textId="3CA3AD88" w:rsidR="00E813AE" w:rsidRDefault="00E813AE" w:rsidP="00F07778"/>
    <w:p w14:paraId="6E44FFCA" w14:textId="065F41BE" w:rsidR="00E813AE" w:rsidRDefault="00E813AE" w:rsidP="00F07778"/>
    <w:p w14:paraId="0F69B951" w14:textId="65F7211B" w:rsidR="00E813AE" w:rsidRDefault="00E813AE" w:rsidP="00F07778"/>
    <w:p w14:paraId="54BDE9FD" w14:textId="14C67F4E" w:rsidR="00E813AE" w:rsidRDefault="00E813AE" w:rsidP="00F07778"/>
    <w:p w14:paraId="1E0E987F" w14:textId="30FD0CB7" w:rsidR="00E813AE" w:rsidRDefault="00E813AE" w:rsidP="00F07778"/>
    <w:p w14:paraId="76DD9461" w14:textId="2D924D84" w:rsidR="00E813AE" w:rsidRDefault="00E813AE" w:rsidP="00F07778"/>
    <w:p w14:paraId="60B49997" w14:textId="77777777" w:rsidR="00E813AE" w:rsidRDefault="00E813AE" w:rsidP="00F07778"/>
    <w:p w14:paraId="26EE0944" w14:textId="77777777" w:rsidR="00E813AE" w:rsidRDefault="00E813AE" w:rsidP="00F07778"/>
    <w:p w14:paraId="3B2B3C2A" w14:textId="40740CDF" w:rsidR="00590C1C" w:rsidRDefault="00E813AE" w:rsidP="00F07778">
      <w:r>
        <w:t>__________________________________________________________________________________</w:t>
      </w:r>
    </w:p>
    <w:p w14:paraId="4981FFBD" w14:textId="0A2D493C" w:rsidR="00F07778" w:rsidRPr="00E813AE" w:rsidRDefault="00E813AE" w:rsidP="004C3AFE">
      <w:pPr>
        <w:pStyle w:val="ListParagraph"/>
        <w:numPr>
          <w:ilvl w:val="0"/>
          <w:numId w:val="6"/>
        </w:numPr>
        <w:rPr>
          <w:rStyle w:val="Strong"/>
          <w:rFonts w:ascii="Book Antiqua" w:hAnsi="Book Antiqua"/>
          <w:b w:val="0"/>
          <w:sz w:val="24"/>
          <w:szCs w:val="24"/>
        </w:rPr>
      </w:pPr>
      <w:r>
        <w:t xml:space="preserve">Public Safety Matters: </w:t>
      </w:r>
      <w:r w:rsidR="00590C1C">
        <w:t>A. Petitions for temporary civil protection orders and permanent protection order hearings; B. Petitions for temporary emergency risk protection orders and hearings on emergency risk protection orders; C. Crim. P. Rule 5 advisements; D. Juvenile detention and advisement hearings for juvenile delinquency cases; E. Shelter hearings in dependency and neglect cases; 10 F. Petitions for appointment of an emergency guardian and/or special conservator and hearings related to same; G. Hearings on motions to restrict parenting time and parental abduction prevention; H. Emergency mental health filings and proceedings; I. Probable cause hearings for dog impoundment/dangerous dog cases; J. Judicial bypass hearings under C.R.S. § 12-37.5-107; and K. Other proceedings deemed necessary by the Chief Judge to prevent a substantial risk of imminent financial hardship or imminent risk to the health, safety or welfare of any individual or members of the community</w:t>
      </w:r>
      <w:r>
        <w:t>.</w:t>
      </w:r>
    </w:p>
    <w:p w14:paraId="6E385552" w14:textId="15F39A67" w:rsidR="00C25E43" w:rsidRPr="00955C78" w:rsidRDefault="00892FD7" w:rsidP="00C25E43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5C9B38B" wp14:editId="65F9A958">
                <wp:simplePos x="0" y="0"/>
                <wp:positionH relativeFrom="column">
                  <wp:posOffset>208970</wp:posOffset>
                </wp:positionH>
                <wp:positionV relativeFrom="paragraph">
                  <wp:posOffset>-336820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D20B4" id="Ink 8" o:spid="_x0000_s1026" type="#_x0000_t75" style="position:absolute;margin-left:15.75pt;margin-top:-27.2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3E2C97" wp14:editId="554184EE">
                <wp:simplePos x="0" y="0"/>
                <wp:positionH relativeFrom="column">
                  <wp:posOffset>1403350</wp:posOffset>
                </wp:positionH>
                <wp:positionV relativeFrom="paragraph">
                  <wp:posOffset>4044950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D7993" id="Ink 7" o:spid="_x0000_s1026" type="#_x0000_t75" style="position:absolute;margin-left:109.8pt;margin-top:317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">
                <v:imagedata r:id="rId17" o:title=""/>
              </v:shape>
            </w:pict>
          </mc:Fallback>
        </mc:AlternateContent>
      </w:r>
    </w:p>
    <w:sectPr w:rsidR="00C25E43" w:rsidRPr="00955C7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6D99" w14:textId="77777777" w:rsidR="006E30C0" w:rsidRDefault="006E30C0" w:rsidP="00E23FDF">
      <w:pPr>
        <w:spacing w:after="0" w:line="240" w:lineRule="auto"/>
      </w:pPr>
      <w:r>
        <w:separator/>
      </w:r>
    </w:p>
  </w:endnote>
  <w:endnote w:type="continuationSeparator" w:id="0">
    <w:p w14:paraId="6A732FB4" w14:textId="77777777" w:rsidR="006E30C0" w:rsidRDefault="006E30C0" w:rsidP="00E2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6CA2" w14:textId="77777777" w:rsidR="00E23FDF" w:rsidRDefault="00E2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CE84" w14:textId="77777777" w:rsidR="006E30C0" w:rsidRDefault="006E30C0" w:rsidP="00E23FDF">
      <w:pPr>
        <w:spacing w:after="0" w:line="240" w:lineRule="auto"/>
      </w:pPr>
      <w:r>
        <w:separator/>
      </w:r>
    </w:p>
  </w:footnote>
  <w:footnote w:type="continuationSeparator" w:id="0">
    <w:p w14:paraId="2A30E875" w14:textId="77777777" w:rsidR="006E30C0" w:rsidRDefault="006E30C0" w:rsidP="00E2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BF"/>
    <w:multiLevelType w:val="hybridMultilevel"/>
    <w:tmpl w:val="DE5C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404"/>
    <w:multiLevelType w:val="hybridMultilevel"/>
    <w:tmpl w:val="B1BABCA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2D229C4"/>
    <w:multiLevelType w:val="hybridMultilevel"/>
    <w:tmpl w:val="2AA2E7DC"/>
    <w:lvl w:ilvl="0" w:tplc="2F228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7D4E"/>
    <w:multiLevelType w:val="hybridMultilevel"/>
    <w:tmpl w:val="E23E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6718"/>
    <w:multiLevelType w:val="hybridMultilevel"/>
    <w:tmpl w:val="9D2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50F9"/>
    <w:multiLevelType w:val="hybridMultilevel"/>
    <w:tmpl w:val="30E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5A"/>
    <w:rsid w:val="00001507"/>
    <w:rsid w:val="000158BE"/>
    <w:rsid w:val="00037D47"/>
    <w:rsid w:val="00046B9A"/>
    <w:rsid w:val="000527D8"/>
    <w:rsid w:val="0005443A"/>
    <w:rsid w:val="000633C8"/>
    <w:rsid w:val="000655AB"/>
    <w:rsid w:val="00076B47"/>
    <w:rsid w:val="000771C1"/>
    <w:rsid w:val="00090810"/>
    <w:rsid w:val="0009664C"/>
    <w:rsid w:val="000B1B38"/>
    <w:rsid w:val="000B2505"/>
    <w:rsid w:val="00110E88"/>
    <w:rsid w:val="0011244F"/>
    <w:rsid w:val="001209FD"/>
    <w:rsid w:val="00136840"/>
    <w:rsid w:val="00142825"/>
    <w:rsid w:val="00150B05"/>
    <w:rsid w:val="00164602"/>
    <w:rsid w:val="0017043B"/>
    <w:rsid w:val="00190626"/>
    <w:rsid w:val="0019478D"/>
    <w:rsid w:val="001A7B67"/>
    <w:rsid w:val="001B52C2"/>
    <w:rsid w:val="001C553D"/>
    <w:rsid w:val="001C70FB"/>
    <w:rsid w:val="00236B34"/>
    <w:rsid w:val="00237CDA"/>
    <w:rsid w:val="0024246B"/>
    <w:rsid w:val="002425B4"/>
    <w:rsid w:val="00244B05"/>
    <w:rsid w:val="00286654"/>
    <w:rsid w:val="00292AE9"/>
    <w:rsid w:val="002A2487"/>
    <w:rsid w:val="002B07B7"/>
    <w:rsid w:val="002B52CB"/>
    <w:rsid w:val="002D7DB9"/>
    <w:rsid w:val="002F2127"/>
    <w:rsid w:val="00307537"/>
    <w:rsid w:val="003103BB"/>
    <w:rsid w:val="0034325B"/>
    <w:rsid w:val="003472F0"/>
    <w:rsid w:val="00354D1C"/>
    <w:rsid w:val="0036518F"/>
    <w:rsid w:val="00366D4A"/>
    <w:rsid w:val="003D3198"/>
    <w:rsid w:val="003E0B1D"/>
    <w:rsid w:val="003E2AC7"/>
    <w:rsid w:val="003E4DE7"/>
    <w:rsid w:val="003E64EC"/>
    <w:rsid w:val="004401A8"/>
    <w:rsid w:val="00440DBF"/>
    <w:rsid w:val="00451F42"/>
    <w:rsid w:val="00453830"/>
    <w:rsid w:val="004857CC"/>
    <w:rsid w:val="004875B6"/>
    <w:rsid w:val="004C01D2"/>
    <w:rsid w:val="004D10AD"/>
    <w:rsid w:val="004E1603"/>
    <w:rsid w:val="005002A7"/>
    <w:rsid w:val="00504CC0"/>
    <w:rsid w:val="00504FF7"/>
    <w:rsid w:val="00507E98"/>
    <w:rsid w:val="005268C6"/>
    <w:rsid w:val="005274FD"/>
    <w:rsid w:val="0056194D"/>
    <w:rsid w:val="00570C12"/>
    <w:rsid w:val="00577E68"/>
    <w:rsid w:val="00590C1C"/>
    <w:rsid w:val="005A6646"/>
    <w:rsid w:val="005C130D"/>
    <w:rsid w:val="005C36C5"/>
    <w:rsid w:val="005D1ADA"/>
    <w:rsid w:val="005E2727"/>
    <w:rsid w:val="0060157A"/>
    <w:rsid w:val="00624A1A"/>
    <w:rsid w:val="00627CF8"/>
    <w:rsid w:val="006438DC"/>
    <w:rsid w:val="0065075C"/>
    <w:rsid w:val="00650929"/>
    <w:rsid w:val="00651D2C"/>
    <w:rsid w:val="0065720D"/>
    <w:rsid w:val="00683C56"/>
    <w:rsid w:val="006928EB"/>
    <w:rsid w:val="006A4373"/>
    <w:rsid w:val="006A7445"/>
    <w:rsid w:val="006C1D44"/>
    <w:rsid w:val="006E30C0"/>
    <w:rsid w:val="00706224"/>
    <w:rsid w:val="007071AF"/>
    <w:rsid w:val="00707692"/>
    <w:rsid w:val="00746E41"/>
    <w:rsid w:val="00752519"/>
    <w:rsid w:val="00767BD2"/>
    <w:rsid w:val="00776C5B"/>
    <w:rsid w:val="00776C76"/>
    <w:rsid w:val="00785C29"/>
    <w:rsid w:val="007B5BBE"/>
    <w:rsid w:val="007C5A88"/>
    <w:rsid w:val="007C5C27"/>
    <w:rsid w:val="007C7858"/>
    <w:rsid w:val="00800DEF"/>
    <w:rsid w:val="00803886"/>
    <w:rsid w:val="00804D0A"/>
    <w:rsid w:val="00835D11"/>
    <w:rsid w:val="00840265"/>
    <w:rsid w:val="0084638B"/>
    <w:rsid w:val="00855D32"/>
    <w:rsid w:val="00864459"/>
    <w:rsid w:val="00874F26"/>
    <w:rsid w:val="008867F9"/>
    <w:rsid w:val="00892FD7"/>
    <w:rsid w:val="00894B38"/>
    <w:rsid w:val="008F066A"/>
    <w:rsid w:val="008F7D2D"/>
    <w:rsid w:val="009069CF"/>
    <w:rsid w:val="009155D5"/>
    <w:rsid w:val="0092607C"/>
    <w:rsid w:val="00927DE7"/>
    <w:rsid w:val="00955C78"/>
    <w:rsid w:val="00955E81"/>
    <w:rsid w:val="00960C7A"/>
    <w:rsid w:val="0096742E"/>
    <w:rsid w:val="009A2F78"/>
    <w:rsid w:val="009A5150"/>
    <w:rsid w:val="009B406C"/>
    <w:rsid w:val="009B440A"/>
    <w:rsid w:val="009B5397"/>
    <w:rsid w:val="009C5F36"/>
    <w:rsid w:val="009D36B0"/>
    <w:rsid w:val="009D5AC2"/>
    <w:rsid w:val="009F2296"/>
    <w:rsid w:val="009F7683"/>
    <w:rsid w:val="00A014CA"/>
    <w:rsid w:val="00A11146"/>
    <w:rsid w:val="00A24BCF"/>
    <w:rsid w:val="00A26721"/>
    <w:rsid w:val="00A32D10"/>
    <w:rsid w:val="00A4160D"/>
    <w:rsid w:val="00A62414"/>
    <w:rsid w:val="00A665E2"/>
    <w:rsid w:val="00A7270F"/>
    <w:rsid w:val="00A84962"/>
    <w:rsid w:val="00AA3996"/>
    <w:rsid w:val="00AB2164"/>
    <w:rsid w:val="00AB5616"/>
    <w:rsid w:val="00AB7F69"/>
    <w:rsid w:val="00AC43A0"/>
    <w:rsid w:val="00AC6328"/>
    <w:rsid w:val="00AD5FDB"/>
    <w:rsid w:val="00B22A2A"/>
    <w:rsid w:val="00B26D1C"/>
    <w:rsid w:val="00B35333"/>
    <w:rsid w:val="00B4754B"/>
    <w:rsid w:val="00B645A1"/>
    <w:rsid w:val="00B710C1"/>
    <w:rsid w:val="00B776D9"/>
    <w:rsid w:val="00B861E4"/>
    <w:rsid w:val="00BA1154"/>
    <w:rsid w:val="00BA280C"/>
    <w:rsid w:val="00BB181F"/>
    <w:rsid w:val="00BD7475"/>
    <w:rsid w:val="00BE37F6"/>
    <w:rsid w:val="00BE5106"/>
    <w:rsid w:val="00BF5B70"/>
    <w:rsid w:val="00C0360B"/>
    <w:rsid w:val="00C11F79"/>
    <w:rsid w:val="00C1605A"/>
    <w:rsid w:val="00C233EB"/>
    <w:rsid w:val="00C25E43"/>
    <w:rsid w:val="00C4687A"/>
    <w:rsid w:val="00C47C60"/>
    <w:rsid w:val="00C5679B"/>
    <w:rsid w:val="00C6591E"/>
    <w:rsid w:val="00C8238D"/>
    <w:rsid w:val="00C83A65"/>
    <w:rsid w:val="00C92FFD"/>
    <w:rsid w:val="00C95052"/>
    <w:rsid w:val="00CA667C"/>
    <w:rsid w:val="00CB167E"/>
    <w:rsid w:val="00CF50A0"/>
    <w:rsid w:val="00D072F0"/>
    <w:rsid w:val="00D34B5F"/>
    <w:rsid w:val="00D43411"/>
    <w:rsid w:val="00D7681B"/>
    <w:rsid w:val="00D83CF6"/>
    <w:rsid w:val="00D97D49"/>
    <w:rsid w:val="00DA71F9"/>
    <w:rsid w:val="00DC1E40"/>
    <w:rsid w:val="00DC7A20"/>
    <w:rsid w:val="00DF2E69"/>
    <w:rsid w:val="00DF738E"/>
    <w:rsid w:val="00E23FDF"/>
    <w:rsid w:val="00E47B5C"/>
    <w:rsid w:val="00E528E5"/>
    <w:rsid w:val="00E57E23"/>
    <w:rsid w:val="00E66625"/>
    <w:rsid w:val="00E74C74"/>
    <w:rsid w:val="00E75DC6"/>
    <w:rsid w:val="00E813AE"/>
    <w:rsid w:val="00E81D25"/>
    <w:rsid w:val="00E93D9E"/>
    <w:rsid w:val="00EC10D2"/>
    <w:rsid w:val="00ED63D5"/>
    <w:rsid w:val="00F07778"/>
    <w:rsid w:val="00F07D26"/>
    <w:rsid w:val="00F153C2"/>
    <w:rsid w:val="00F209BA"/>
    <w:rsid w:val="00F2401B"/>
    <w:rsid w:val="00F37F18"/>
    <w:rsid w:val="00F56A9B"/>
    <w:rsid w:val="00F90399"/>
    <w:rsid w:val="00F926F3"/>
    <w:rsid w:val="00FB743E"/>
    <w:rsid w:val="00FC2CC3"/>
    <w:rsid w:val="00FC67F4"/>
    <w:rsid w:val="00FD5A79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3303"/>
  <w15:chartTrackingRefBased/>
  <w15:docId w15:val="{2033E17F-70BC-4A74-B308-B18D369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46B"/>
    <w:rPr>
      <w:b/>
      <w:bCs/>
    </w:rPr>
  </w:style>
  <w:style w:type="character" w:styleId="Hyperlink">
    <w:name w:val="Hyperlink"/>
    <w:basedOn w:val="DefaultParagraphFont"/>
    <w:uiPriority w:val="99"/>
    <w:unhideWhenUsed/>
    <w:rsid w:val="00242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0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DF"/>
  </w:style>
  <w:style w:type="paragraph" w:styleId="Footer">
    <w:name w:val="footer"/>
    <w:basedOn w:val="Normal"/>
    <w:link w:val="FooterChar"/>
    <w:uiPriority w:val="99"/>
    <w:unhideWhenUsed/>
    <w:rsid w:val="00E2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DF"/>
  </w:style>
  <w:style w:type="paragraph" w:styleId="FootnoteText">
    <w:name w:val="footnote text"/>
    <w:basedOn w:val="Normal"/>
    <w:link w:val="FootnoteTextChar"/>
    <w:uiPriority w:val="99"/>
    <w:semiHidden/>
    <w:unhideWhenUsed/>
    <w:rsid w:val="00A26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72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47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ellerclerkgeneral@judicial.state.co.u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Courts/County/Custom.cfm?County_ID=7&amp;Page_ID=10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7T14:27:03.6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7T14:26:49.8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  <inkml:trace contextRef="#ctx0" brushRef="#br0" timeOffset="349.08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478F5946EED43AC8FB5DD5600CC5C" ma:contentTypeVersion="7" ma:contentTypeDescription="Create a new document." ma:contentTypeScope="" ma:versionID="3626da1509fe852b1e1e04941bd0d95d">
  <xsd:schema xmlns:xsd="http://www.w3.org/2001/XMLSchema" xmlns:xs="http://www.w3.org/2001/XMLSchema" xmlns:p="http://schemas.microsoft.com/office/2006/metadata/properties" xmlns:ns3="bf174ad8-9276-48bd-962b-55b13f5fa266" targetNamespace="http://schemas.microsoft.com/office/2006/metadata/properties" ma:root="true" ma:fieldsID="2e4ef773aff5c399113f1ef2be8538df" ns3:_="">
    <xsd:import namespace="bf174ad8-9276-48bd-962b-55b13f5fa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74ad8-9276-48bd-962b-55b13f5fa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B225-3E83-4EBE-9E3F-8E3EF7F1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74ad8-9276-48bd-962b-55b13f5fa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5ADD0-EF9B-4EE7-8652-FB833357D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E19E1-C79A-45BB-8AB1-80A03FAEE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FFFB9-63B0-4FB6-B910-E42B7AB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casias, ed</dc:creator>
  <cp:keywords/>
  <dc:description/>
  <cp:lastModifiedBy>kilgore, theresa</cp:lastModifiedBy>
  <cp:revision>2</cp:revision>
  <cp:lastPrinted>2020-04-27T22:29:00Z</cp:lastPrinted>
  <dcterms:created xsi:type="dcterms:W3CDTF">2020-07-02T16:19:00Z</dcterms:created>
  <dcterms:modified xsi:type="dcterms:W3CDTF">2020-07-02T16:19:00Z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0x01010002D478F5946EED43AC8FB5DD5600CC5C</vt:lpwstr>
  </property>
</Properties>
</file>