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B9A7" w14:textId="77777777" w:rsidR="006801B3" w:rsidRPr="006D0783" w:rsidRDefault="006801B3" w:rsidP="006801B3">
      <w:pPr>
        <w:jc w:val="center"/>
        <w:rPr>
          <w:b/>
          <w:sz w:val="24"/>
          <w:szCs w:val="24"/>
        </w:rPr>
      </w:pPr>
      <w:r w:rsidRPr="006D0783">
        <w:rPr>
          <w:b/>
          <w:sz w:val="24"/>
          <w:szCs w:val="24"/>
        </w:rPr>
        <w:t>PRE-TRIAL MEMO</w:t>
      </w:r>
    </w:p>
    <w:p w14:paraId="3DA80087" w14:textId="77777777" w:rsidR="006801B3" w:rsidRPr="006D0783" w:rsidRDefault="006801B3" w:rsidP="006801B3">
      <w:pPr>
        <w:rPr>
          <w:sz w:val="24"/>
          <w:szCs w:val="24"/>
        </w:rPr>
      </w:pPr>
    </w:p>
    <w:p w14:paraId="11F17E71" w14:textId="77777777" w:rsidR="006801B3" w:rsidRPr="006D0783" w:rsidRDefault="006801B3" w:rsidP="006801B3">
      <w:pPr>
        <w:rPr>
          <w:sz w:val="24"/>
          <w:szCs w:val="24"/>
        </w:rPr>
      </w:pPr>
      <w:r w:rsidRPr="006D0783">
        <w:rPr>
          <w:b/>
          <w:sz w:val="24"/>
          <w:szCs w:val="24"/>
        </w:rPr>
        <w:t>Pre-trials for county court money cases will now be held in Division CVL</w:t>
      </w:r>
      <w:r w:rsidRPr="006D0783">
        <w:rPr>
          <w:sz w:val="24"/>
          <w:szCs w:val="24"/>
        </w:rPr>
        <w:t xml:space="preserve">. </w:t>
      </w:r>
      <w:r w:rsidRPr="006D0783">
        <w:rPr>
          <w:sz w:val="24"/>
          <w:szCs w:val="24"/>
          <w:u w:val="single"/>
        </w:rPr>
        <w:t>You may choose any Tuesday or Thursday at 2 p.m. for your pre-trial at least 30 days out from the return date</w:t>
      </w:r>
      <w:r w:rsidRPr="006D0783">
        <w:rPr>
          <w:sz w:val="24"/>
          <w:szCs w:val="24"/>
        </w:rPr>
        <w:t xml:space="preserve">. Please note that there will be a </w:t>
      </w:r>
      <w:r w:rsidR="006D0783" w:rsidRPr="006D0783">
        <w:rPr>
          <w:sz w:val="24"/>
          <w:szCs w:val="24"/>
        </w:rPr>
        <w:t>sign-up</w:t>
      </w:r>
      <w:r w:rsidRPr="006D0783">
        <w:rPr>
          <w:sz w:val="24"/>
          <w:szCs w:val="24"/>
        </w:rPr>
        <w:t xml:space="preserve"> book on the counter by the CVL clerks for Tuesday or Thursday pre-trial dates. Please enter your name, bar number and case number on the date you select and the clerks will enter it. You do not need to wait for them to enter the pre-trial date into our system. Please note it remains your responsibility to send notice of the pre-trial to the Defendants. </w:t>
      </w:r>
    </w:p>
    <w:p w14:paraId="788C7C61" w14:textId="77777777" w:rsidR="006801B3" w:rsidRPr="006D0783" w:rsidRDefault="006801B3" w:rsidP="006801B3">
      <w:pPr>
        <w:rPr>
          <w:sz w:val="24"/>
          <w:szCs w:val="24"/>
        </w:rPr>
      </w:pPr>
    </w:p>
    <w:p w14:paraId="408C9272" w14:textId="77777777" w:rsidR="006801B3" w:rsidRPr="006D0783" w:rsidRDefault="006801B3" w:rsidP="006801B3">
      <w:pPr>
        <w:rPr>
          <w:sz w:val="24"/>
          <w:szCs w:val="24"/>
        </w:rPr>
      </w:pPr>
      <w:r w:rsidRPr="006D0783">
        <w:rPr>
          <w:sz w:val="24"/>
          <w:szCs w:val="24"/>
        </w:rPr>
        <w:t xml:space="preserve">The following “rules” for Division CVL pre-trials shall apply: </w:t>
      </w:r>
    </w:p>
    <w:p w14:paraId="6BDAE6F8" w14:textId="77777777" w:rsidR="006801B3" w:rsidRPr="006D0783" w:rsidRDefault="006801B3" w:rsidP="006801B3">
      <w:pPr>
        <w:rPr>
          <w:sz w:val="24"/>
          <w:szCs w:val="24"/>
        </w:rPr>
      </w:pPr>
    </w:p>
    <w:p w14:paraId="47DBA3D7" w14:textId="77777777" w:rsidR="006801B3" w:rsidRPr="006D0783" w:rsidRDefault="006801B3" w:rsidP="006801B3">
      <w:pPr>
        <w:pStyle w:val="ListParagraph"/>
        <w:numPr>
          <w:ilvl w:val="0"/>
          <w:numId w:val="1"/>
        </w:numPr>
        <w:rPr>
          <w:sz w:val="24"/>
          <w:szCs w:val="24"/>
        </w:rPr>
      </w:pPr>
      <w:r w:rsidRPr="006D0783">
        <w:rPr>
          <w:sz w:val="24"/>
          <w:szCs w:val="24"/>
        </w:rPr>
        <w:t>Jury requests will ALWAYS have pre-trials set in the Divisions so you must for jury trials wait to see a CVL clerk to set your pre-trial.</w:t>
      </w:r>
    </w:p>
    <w:p w14:paraId="502950BD" w14:textId="77777777" w:rsidR="006801B3" w:rsidRPr="006D0783" w:rsidRDefault="006801B3" w:rsidP="006801B3">
      <w:pPr>
        <w:pStyle w:val="ListParagraph"/>
        <w:ind w:left="1080"/>
        <w:rPr>
          <w:sz w:val="24"/>
          <w:szCs w:val="24"/>
        </w:rPr>
      </w:pPr>
    </w:p>
    <w:p w14:paraId="5C0B3022" w14:textId="2F882B3A" w:rsidR="006801B3" w:rsidRPr="006D0783" w:rsidRDefault="006801B3" w:rsidP="006801B3">
      <w:pPr>
        <w:pStyle w:val="ListParagraph"/>
        <w:numPr>
          <w:ilvl w:val="0"/>
          <w:numId w:val="1"/>
        </w:numPr>
        <w:rPr>
          <w:sz w:val="24"/>
          <w:szCs w:val="24"/>
        </w:rPr>
      </w:pPr>
      <w:r w:rsidRPr="006D0783">
        <w:rPr>
          <w:sz w:val="24"/>
          <w:szCs w:val="24"/>
        </w:rPr>
        <w:t xml:space="preserve">Non-Jury pre-trials will be set in Division CVL on </w:t>
      </w:r>
      <w:r w:rsidR="00954746">
        <w:rPr>
          <w:sz w:val="24"/>
          <w:szCs w:val="24"/>
        </w:rPr>
        <w:t xml:space="preserve">the </w:t>
      </w:r>
      <w:r w:rsidRPr="006D0783">
        <w:rPr>
          <w:sz w:val="24"/>
          <w:szCs w:val="24"/>
        </w:rPr>
        <w:t>T/TR at 2 p.m.</w:t>
      </w:r>
      <w:r w:rsidR="00954746">
        <w:rPr>
          <w:sz w:val="24"/>
          <w:szCs w:val="24"/>
        </w:rPr>
        <w:t xml:space="preserve"> of your choosing.</w:t>
      </w:r>
    </w:p>
    <w:p w14:paraId="34428183" w14:textId="77777777" w:rsidR="006801B3" w:rsidRPr="006D0783" w:rsidRDefault="006801B3" w:rsidP="006801B3">
      <w:pPr>
        <w:pStyle w:val="ListParagraph"/>
        <w:rPr>
          <w:sz w:val="24"/>
          <w:szCs w:val="24"/>
        </w:rPr>
      </w:pPr>
    </w:p>
    <w:p w14:paraId="766F4D69" w14:textId="4D7E53E9" w:rsidR="006801B3" w:rsidRPr="006D0783" w:rsidRDefault="006801B3" w:rsidP="006801B3">
      <w:pPr>
        <w:pStyle w:val="ListParagraph"/>
        <w:numPr>
          <w:ilvl w:val="0"/>
          <w:numId w:val="1"/>
        </w:numPr>
        <w:rPr>
          <w:sz w:val="24"/>
          <w:szCs w:val="24"/>
        </w:rPr>
      </w:pPr>
      <w:r w:rsidRPr="006D0783">
        <w:rPr>
          <w:sz w:val="24"/>
          <w:szCs w:val="24"/>
        </w:rPr>
        <w:t>Any amounts in controversy exceeding $1500.00 shall to be sent to mediation</w:t>
      </w:r>
      <w:r w:rsidR="009D02FA">
        <w:rPr>
          <w:sz w:val="24"/>
          <w:szCs w:val="24"/>
        </w:rPr>
        <w:t xml:space="preserve"> after the pre-trial</w:t>
      </w:r>
      <w:r w:rsidRPr="006D0783">
        <w:rPr>
          <w:sz w:val="24"/>
          <w:szCs w:val="24"/>
        </w:rPr>
        <w:t xml:space="preserve"> with a report back to the Division </w:t>
      </w:r>
      <w:r w:rsidRPr="00AB4CB4">
        <w:rPr>
          <w:sz w:val="24"/>
          <w:szCs w:val="24"/>
          <w:u w:val="single"/>
        </w:rPr>
        <w:t>per the matrix</w:t>
      </w:r>
      <w:r w:rsidRPr="006D0783">
        <w:rPr>
          <w:sz w:val="24"/>
          <w:szCs w:val="24"/>
        </w:rPr>
        <w:t xml:space="preserve"> in 45 days (</w:t>
      </w:r>
      <w:r w:rsidRPr="00AB4CB4">
        <w:rPr>
          <w:b/>
          <w:sz w:val="24"/>
          <w:szCs w:val="24"/>
        </w:rPr>
        <w:t>see below for the matrix</w:t>
      </w:r>
      <w:r w:rsidRPr="006D0783">
        <w:rPr>
          <w:sz w:val="24"/>
          <w:szCs w:val="24"/>
        </w:rPr>
        <w:t>).</w:t>
      </w:r>
    </w:p>
    <w:p w14:paraId="26F9B8A5" w14:textId="77777777" w:rsidR="006801B3" w:rsidRPr="006D0783" w:rsidRDefault="006801B3" w:rsidP="006801B3">
      <w:pPr>
        <w:pStyle w:val="ListParagraph"/>
        <w:rPr>
          <w:sz w:val="24"/>
          <w:szCs w:val="24"/>
        </w:rPr>
      </w:pPr>
    </w:p>
    <w:p w14:paraId="552D6363" w14:textId="20B4BF2E" w:rsidR="006801B3" w:rsidRPr="006D0783" w:rsidRDefault="006801B3" w:rsidP="006801B3">
      <w:pPr>
        <w:pStyle w:val="ListParagraph"/>
        <w:numPr>
          <w:ilvl w:val="0"/>
          <w:numId w:val="1"/>
        </w:numPr>
        <w:rPr>
          <w:sz w:val="24"/>
          <w:szCs w:val="24"/>
        </w:rPr>
      </w:pPr>
      <w:r w:rsidRPr="006D0783">
        <w:rPr>
          <w:sz w:val="24"/>
          <w:szCs w:val="24"/>
        </w:rPr>
        <w:t xml:space="preserve">If mediation fails, the trial is to be set by </w:t>
      </w:r>
      <w:r w:rsidR="00B6285F">
        <w:rPr>
          <w:sz w:val="24"/>
          <w:szCs w:val="24"/>
        </w:rPr>
        <w:t>the parties</w:t>
      </w:r>
      <w:r w:rsidRPr="006D0783">
        <w:rPr>
          <w:sz w:val="24"/>
          <w:szCs w:val="24"/>
        </w:rPr>
        <w:t xml:space="preserve"> in </w:t>
      </w:r>
      <w:r w:rsidR="00336F88">
        <w:rPr>
          <w:sz w:val="24"/>
          <w:szCs w:val="24"/>
        </w:rPr>
        <w:t>the correct Division per the matrix</w:t>
      </w:r>
      <w:r w:rsidRPr="006D0783">
        <w:rPr>
          <w:sz w:val="24"/>
          <w:szCs w:val="24"/>
        </w:rPr>
        <w:t xml:space="preserve"> w</w:t>
      </w:r>
      <w:r w:rsidR="00AB4CB4">
        <w:rPr>
          <w:sz w:val="24"/>
          <w:szCs w:val="24"/>
        </w:rPr>
        <w:t>ith</w:t>
      </w:r>
      <w:r w:rsidRPr="006D0783">
        <w:rPr>
          <w:sz w:val="24"/>
          <w:szCs w:val="24"/>
        </w:rPr>
        <w:t xml:space="preserve">in 30 days after the </w:t>
      </w:r>
      <w:r w:rsidR="006D0783" w:rsidRPr="006D0783">
        <w:rPr>
          <w:sz w:val="24"/>
          <w:szCs w:val="24"/>
        </w:rPr>
        <w:t>45-day</w:t>
      </w:r>
      <w:r w:rsidRPr="006D0783">
        <w:rPr>
          <w:sz w:val="24"/>
          <w:szCs w:val="24"/>
        </w:rPr>
        <w:t xml:space="preserve"> mediation period expires.</w:t>
      </w:r>
    </w:p>
    <w:p w14:paraId="494AB7D0" w14:textId="77777777" w:rsidR="006801B3" w:rsidRPr="006D0783" w:rsidRDefault="006801B3" w:rsidP="006801B3">
      <w:pPr>
        <w:pStyle w:val="ListParagraph"/>
        <w:rPr>
          <w:sz w:val="24"/>
          <w:szCs w:val="24"/>
        </w:rPr>
      </w:pPr>
    </w:p>
    <w:p w14:paraId="527A8126" w14:textId="15129293" w:rsidR="006801B3" w:rsidRPr="006D0783" w:rsidRDefault="006801B3" w:rsidP="006801B3">
      <w:pPr>
        <w:pStyle w:val="ListParagraph"/>
        <w:numPr>
          <w:ilvl w:val="0"/>
          <w:numId w:val="1"/>
        </w:numPr>
        <w:rPr>
          <w:sz w:val="24"/>
          <w:szCs w:val="24"/>
        </w:rPr>
      </w:pPr>
      <w:r w:rsidRPr="006D0783">
        <w:rPr>
          <w:sz w:val="24"/>
          <w:szCs w:val="24"/>
        </w:rPr>
        <w:t>Amounts in controversy $1499.99 and under</w:t>
      </w:r>
      <w:r w:rsidR="006D0783" w:rsidRPr="006D0783">
        <w:rPr>
          <w:sz w:val="24"/>
          <w:szCs w:val="24"/>
        </w:rPr>
        <w:t xml:space="preserve"> do not require mediation. Those cases must</w:t>
      </w:r>
      <w:r w:rsidRPr="006D0783">
        <w:rPr>
          <w:sz w:val="24"/>
          <w:szCs w:val="24"/>
        </w:rPr>
        <w:t xml:space="preserve"> be set for trial</w:t>
      </w:r>
      <w:r w:rsidR="00E24968">
        <w:rPr>
          <w:sz w:val="24"/>
          <w:szCs w:val="24"/>
        </w:rPr>
        <w:t xml:space="preserve"> by the parties via the assigned Division per the matrix within 30 days of the pre-trial</w:t>
      </w:r>
      <w:r w:rsidRPr="006D0783">
        <w:rPr>
          <w:sz w:val="24"/>
          <w:szCs w:val="24"/>
        </w:rPr>
        <w:t>. Case</w:t>
      </w:r>
      <w:r w:rsidR="006D0783" w:rsidRPr="006D0783">
        <w:rPr>
          <w:sz w:val="24"/>
          <w:szCs w:val="24"/>
        </w:rPr>
        <w:t>s</w:t>
      </w:r>
      <w:r w:rsidRPr="006D0783">
        <w:rPr>
          <w:sz w:val="24"/>
          <w:szCs w:val="24"/>
        </w:rPr>
        <w:t xml:space="preserve"> will be </w:t>
      </w:r>
      <w:r w:rsidR="00AB4CB4">
        <w:rPr>
          <w:sz w:val="24"/>
          <w:szCs w:val="24"/>
        </w:rPr>
        <w:t>dismissed without prejudice</w:t>
      </w:r>
      <w:r w:rsidRPr="006D0783">
        <w:rPr>
          <w:sz w:val="24"/>
          <w:szCs w:val="24"/>
        </w:rPr>
        <w:t xml:space="preserve"> if </w:t>
      </w:r>
      <w:r w:rsidR="006D0783" w:rsidRPr="006D0783">
        <w:rPr>
          <w:sz w:val="24"/>
          <w:szCs w:val="24"/>
        </w:rPr>
        <w:t xml:space="preserve">they are </w:t>
      </w:r>
      <w:r w:rsidRPr="006D0783">
        <w:rPr>
          <w:sz w:val="24"/>
          <w:szCs w:val="24"/>
        </w:rPr>
        <w:t>not set</w:t>
      </w:r>
      <w:r w:rsidR="006D0783" w:rsidRPr="006D0783">
        <w:rPr>
          <w:sz w:val="24"/>
          <w:szCs w:val="24"/>
        </w:rPr>
        <w:t xml:space="preserve"> for trial within</w:t>
      </w:r>
      <w:r w:rsidRPr="006D0783">
        <w:rPr>
          <w:sz w:val="24"/>
          <w:szCs w:val="24"/>
        </w:rPr>
        <w:t xml:space="preserve"> 30 days</w:t>
      </w:r>
      <w:r w:rsidR="006D0783" w:rsidRPr="006D0783">
        <w:rPr>
          <w:sz w:val="24"/>
          <w:szCs w:val="24"/>
        </w:rPr>
        <w:t xml:space="preserve"> of the pre-trial conference date.</w:t>
      </w:r>
    </w:p>
    <w:p w14:paraId="40B97FCC" w14:textId="77777777" w:rsidR="006D0783" w:rsidRPr="006D0783" w:rsidRDefault="006D0783" w:rsidP="006D0783">
      <w:pPr>
        <w:pStyle w:val="ListParagraph"/>
        <w:rPr>
          <w:sz w:val="24"/>
          <w:szCs w:val="24"/>
        </w:rPr>
      </w:pPr>
    </w:p>
    <w:p w14:paraId="27688BA7" w14:textId="77777777" w:rsidR="006D0783" w:rsidRPr="006D0783" w:rsidRDefault="006D0783" w:rsidP="006D0783">
      <w:pPr>
        <w:rPr>
          <w:sz w:val="24"/>
          <w:szCs w:val="24"/>
        </w:rPr>
      </w:pPr>
      <w:r w:rsidRPr="006D0783">
        <w:rPr>
          <w:sz w:val="24"/>
          <w:szCs w:val="24"/>
        </w:rPr>
        <w:t>Matrix: Cases ending in the number….</w:t>
      </w:r>
    </w:p>
    <w:p w14:paraId="70C257A3" w14:textId="77777777" w:rsidR="006D0783" w:rsidRPr="006D0783" w:rsidRDefault="006D0783" w:rsidP="006D0783">
      <w:pPr>
        <w:rPr>
          <w:sz w:val="24"/>
          <w:szCs w:val="24"/>
        </w:rPr>
      </w:pPr>
    </w:p>
    <w:p w14:paraId="6AA8FD7A" w14:textId="77777777" w:rsidR="006D0783" w:rsidRPr="006D0783" w:rsidRDefault="006D0783" w:rsidP="006D0783">
      <w:pPr>
        <w:rPr>
          <w:sz w:val="24"/>
          <w:szCs w:val="24"/>
        </w:rPr>
      </w:pPr>
      <w:r w:rsidRPr="006D0783">
        <w:rPr>
          <w:sz w:val="24"/>
          <w:szCs w:val="24"/>
        </w:rPr>
        <w:t># 1 Judge Peacock/Div A</w:t>
      </w:r>
    </w:p>
    <w:p w14:paraId="7011157F" w14:textId="77777777" w:rsidR="006D0783" w:rsidRPr="006D0783" w:rsidRDefault="006D0783" w:rsidP="006D0783">
      <w:pPr>
        <w:rPr>
          <w:sz w:val="24"/>
          <w:szCs w:val="24"/>
        </w:rPr>
      </w:pPr>
      <w:r w:rsidRPr="006D0783">
        <w:rPr>
          <w:sz w:val="24"/>
          <w:szCs w:val="24"/>
        </w:rPr>
        <w:t># 2 Judge Evig/Div B</w:t>
      </w:r>
    </w:p>
    <w:p w14:paraId="5A72A3B8" w14:textId="77777777" w:rsidR="006D0783" w:rsidRPr="006D0783" w:rsidRDefault="006D0783" w:rsidP="006D0783">
      <w:pPr>
        <w:rPr>
          <w:sz w:val="24"/>
          <w:szCs w:val="24"/>
        </w:rPr>
      </w:pPr>
      <w:r w:rsidRPr="006D0783">
        <w:rPr>
          <w:sz w:val="24"/>
          <w:szCs w:val="24"/>
        </w:rPr>
        <w:t>#3 Judge Gomez/Div C</w:t>
      </w:r>
    </w:p>
    <w:p w14:paraId="7AFFA9F9" w14:textId="77777777" w:rsidR="006D0783" w:rsidRPr="006D0783" w:rsidRDefault="006D0783" w:rsidP="006D0783">
      <w:pPr>
        <w:rPr>
          <w:sz w:val="24"/>
          <w:szCs w:val="24"/>
        </w:rPr>
      </w:pPr>
      <w:r w:rsidRPr="006D0783">
        <w:rPr>
          <w:sz w:val="24"/>
          <w:szCs w:val="24"/>
        </w:rPr>
        <w:t>#4 Judge Hansen/Div D</w:t>
      </w:r>
    </w:p>
    <w:p w14:paraId="3D28B762" w14:textId="77777777" w:rsidR="006D0783" w:rsidRPr="006D0783" w:rsidRDefault="006D0783" w:rsidP="006D0783">
      <w:pPr>
        <w:rPr>
          <w:sz w:val="24"/>
          <w:szCs w:val="24"/>
        </w:rPr>
      </w:pPr>
      <w:r w:rsidRPr="006D0783">
        <w:rPr>
          <w:sz w:val="24"/>
          <w:szCs w:val="24"/>
        </w:rPr>
        <w:t>#5 Judge Martin/Div E</w:t>
      </w:r>
    </w:p>
    <w:p w14:paraId="5E10033D" w14:textId="77777777" w:rsidR="006D0783" w:rsidRPr="006D0783" w:rsidRDefault="006D0783" w:rsidP="006D0783">
      <w:pPr>
        <w:rPr>
          <w:sz w:val="24"/>
          <w:szCs w:val="24"/>
        </w:rPr>
      </w:pPr>
      <w:r w:rsidRPr="006D0783">
        <w:rPr>
          <w:sz w:val="24"/>
          <w:szCs w:val="24"/>
        </w:rPr>
        <w:t>#6 Judge Findorff/Div F</w:t>
      </w:r>
    </w:p>
    <w:p w14:paraId="275936CB" w14:textId="77777777" w:rsidR="006D0783" w:rsidRPr="006D0783" w:rsidRDefault="006D0783" w:rsidP="006D0783">
      <w:pPr>
        <w:rPr>
          <w:sz w:val="24"/>
          <w:szCs w:val="24"/>
        </w:rPr>
      </w:pPr>
      <w:r w:rsidRPr="006D0783">
        <w:rPr>
          <w:sz w:val="24"/>
          <w:szCs w:val="24"/>
        </w:rPr>
        <w:t>#7 Judge Rotolo/Div G</w:t>
      </w:r>
    </w:p>
    <w:p w14:paraId="2497D859" w14:textId="77777777" w:rsidR="006D0783" w:rsidRPr="006D0783" w:rsidRDefault="006D0783" w:rsidP="006D0783">
      <w:pPr>
        <w:rPr>
          <w:sz w:val="24"/>
          <w:szCs w:val="24"/>
        </w:rPr>
      </w:pPr>
      <w:r w:rsidRPr="006D0783">
        <w:rPr>
          <w:sz w:val="24"/>
          <w:szCs w:val="24"/>
        </w:rPr>
        <w:t>#8 Judge Gerhart/Div H</w:t>
      </w:r>
    </w:p>
    <w:p w14:paraId="7053968F" w14:textId="77777777" w:rsidR="006D0783" w:rsidRPr="006D0783" w:rsidRDefault="006D0783" w:rsidP="006D0783">
      <w:pPr>
        <w:rPr>
          <w:sz w:val="24"/>
          <w:szCs w:val="24"/>
        </w:rPr>
      </w:pPr>
      <w:r w:rsidRPr="006D0783">
        <w:rPr>
          <w:sz w:val="24"/>
          <w:szCs w:val="24"/>
        </w:rPr>
        <w:t>#9 Judge Patrick-Cord/Div J</w:t>
      </w:r>
    </w:p>
    <w:p w14:paraId="51C3F00C" w14:textId="77777777" w:rsidR="006D0783" w:rsidRPr="006D0783" w:rsidRDefault="006D0783" w:rsidP="006D0783">
      <w:pPr>
        <w:rPr>
          <w:sz w:val="24"/>
          <w:szCs w:val="24"/>
        </w:rPr>
      </w:pPr>
      <w:r w:rsidRPr="006D0783">
        <w:rPr>
          <w:sz w:val="24"/>
          <w:szCs w:val="24"/>
        </w:rPr>
        <w:t>#0 go to number before zero and assign as above</w:t>
      </w:r>
    </w:p>
    <w:p w14:paraId="64DCDF30" w14:textId="3DD54FC1" w:rsidR="00F71658" w:rsidRPr="006D0783" w:rsidRDefault="00CD55E9">
      <w:pPr>
        <w:rPr>
          <w:sz w:val="24"/>
          <w:szCs w:val="24"/>
        </w:rPr>
      </w:pPr>
      <w:r>
        <w:rPr>
          <w:sz w:val="24"/>
          <w:szCs w:val="24"/>
        </w:rPr>
        <w:t>0401</w:t>
      </w:r>
      <w:bookmarkStart w:id="0" w:name="_GoBack"/>
      <w:bookmarkEnd w:id="0"/>
    </w:p>
    <w:sectPr w:rsidR="00F71658" w:rsidRPr="006D07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7C0C" w14:textId="77777777" w:rsidR="00781AEC" w:rsidRDefault="00781AEC" w:rsidP="00381A7D">
      <w:r>
        <w:separator/>
      </w:r>
    </w:p>
  </w:endnote>
  <w:endnote w:type="continuationSeparator" w:id="0">
    <w:p w14:paraId="1DB88088" w14:textId="77777777" w:rsidR="00781AEC" w:rsidRDefault="00781AEC" w:rsidP="0038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F04C" w14:textId="0A5A21F8" w:rsidR="00381A7D" w:rsidRDefault="00954746">
    <w:pPr>
      <w:pStyle w:val="Footer"/>
    </w:pPr>
    <w:r>
      <w:t>PreTrialCourtMemo10</w:t>
    </w:r>
    <w:r w:rsidR="009D02FA">
      <w:t>10</w:t>
    </w:r>
    <w:r>
      <w:t>19</w:t>
    </w:r>
  </w:p>
  <w:p w14:paraId="31D4FAEC" w14:textId="77777777" w:rsidR="00381A7D" w:rsidRDefault="00381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87B3" w14:textId="77777777" w:rsidR="00781AEC" w:rsidRDefault="00781AEC" w:rsidP="00381A7D">
      <w:r>
        <w:separator/>
      </w:r>
    </w:p>
  </w:footnote>
  <w:footnote w:type="continuationSeparator" w:id="0">
    <w:p w14:paraId="06C28F76" w14:textId="77777777" w:rsidR="00781AEC" w:rsidRDefault="00781AEC" w:rsidP="0038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8038D"/>
    <w:multiLevelType w:val="hybridMultilevel"/>
    <w:tmpl w:val="99E2D85A"/>
    <w:lvl w:ilvl="0" w:tplc="77B607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1B3"/>
    <w:rsid w:val="000E0A67"/>
    <w:rsid w:val="00336F88"/>
    <w:rsid w:val="00381A7D"/>
    <w:rsid w:val="003C1AD4"/>
    <w:rsid w:val="003F0B7E"/>
    <w:rsid w:val="0040765E"/>
    <w:rsid w:val="006801B3"/>
    <w:rsid w:val="006C0291"/>
    <w:rsid w:val="006C44D2"/>
    <w:rsid w:val="006D0783"/>
    <w:rsid w:val="00781AEC"/>
    <w:rsid w:val="00954746"/>
    <w:rsid w:val="0099414C"/>
    <w:rsid w:val="009D02FA"/>
    <w:rsid w:val="00AB4CB4"/>
    <w:rsid w:val="00B6285F"/>
    <w:rsid w:val="00CD55E9"/>
    <w:rsid w:val="00E2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7D40"/>
  <w15:chartTrackingRefBased/>
  <w15:docId w15:val="{5BEA3B37-1F76-474F-852D-1FC0B212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1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1B3"/>
    <w:pPr>
      <w:ind w:left="720"/>
      <w:contextualSpacing/>
    </w:pPr>
  </w:style>
  <w:style w:type="paragraph" w:styleId="Header">
    <w:name w:val="header"/>
    <w:basedOn w:val="Normal"/>
    <w:link w:val="HeaderChar"/>
    <w:uiPriority w:val="99"/>
    <w:unhideWhenUsed/>
    <w:rsid w:val="00381A7D"/>
    <w:pPr>
      <w:tabs>
        <w:tab w:val="center" w:pos="4680"/>
        <w:tab w:val="right" w:pos="9360"/>
      </w:tabs>
    </w:pPr>
  </w:style>
  <w:style w:type="character" w:customStyle="1" w:styleId="HeaderChar">
    <w:name w:val="Header Char"/>
    <w:basedOn w:val="DefaultParagraphFont"/>
    <w:link w:val="Header"/>
    <w:uiPriority w:val="99"/>
    <w:rsid w:val="00381A7D"/>
    <w:rPr>
      <w:rFonts w:ascii="Calibri" w:hAnsi="Calibri" w:cs="Calibri"/>
    </w:rPr>
  </w:style>
  <w:style w:type="paragraph" w:styleId="Footer">
    <w:name w:val="footer"/>
    <w:basedOn w:val="Normal"/>
    <w:link w:val="FooterChar"/>
    <w:uiPriority w:val="99"/>
    <w:unhideWhenUsed/>
    <w:rsid w:val="00381A7D"/>
    <w:pPr>
      <w:tabs>
        <w:tab w:val="center" w:pos="4680"/>
        <w:tab w:val="right" w:pos="9360"/>
      </w:tabs>
    </w:pPr>
  </w:style>
  <w:style w:type="character" w:customStyle="1" w:styleId="FooterChar">
    <w:name w:val="Footer Char"/>
    <w:basedOn w:val="DefaultParagraphFont"/>
    <w:link w:val="Footer"/>
    <w:uiPriority w:val="99"/>
    <w:rsid w:val="00381A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2" ma:contentTypeDescription="Create a new document." ma:contentTypeScope="" ma:versionID="f7b3f1101eb9a84387ff90729599ea80">
  <xsd:schema xmlns:xsd="http://www.w3.org/2001/XMLSchema" xmlns:xs="http://www.w3.org/2001/XMLSchema" xmlns:p="http://schemas.microsoft.com/office/2006/metadata/properties" xmlns:ns3="f2a5ff78-d75c-4627-a076-f6f30b1f781e" targetNamespace="http://schemas.microsoft.com/office/2006/metadata/properties" ma:root="true" ma:fieldsID="674bea18cc8feb4f1d85a23ea1843ff5" ns3:_="">
    <xsd:import namespace="f2a5ff78-d75c-4627-a076-f6f30b1f78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13C33-B8CD-4F65-B94D-D127FEE15E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CC941-E962-445D-945D-4BD751B54CCC}">
  <ds:schemaRefs>
    <ds:schemaRef ds:uri="http://schemas.microsoft.com/sharepoint/v3/contenttype/forms"/>
  </ds:schemaRefs>
</ds:datastoreItem>
</file>

<file path=customXml/itemProps3.xml><?xml version="1.0" encoding="utf-8"?>
<ds:datastoreItem xmlns:ds="http://schemas.openxmlformats.org/officeDocument/2006/customXml" ds:itemID="{345F7C2E-BF60-4B03-A01F-17D4AB810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paprzycki, andrea</dc:creator>
  <cp:keywords/>
  <dc:description/>
  <cp:lastModifiedBy>paprzycki, andrea</cp:lastModifiedBy>
  <cp:revision>3</cp:revision>
  <cp:lastPrinted>2019-10-10T17:30:00Z</cp:lastPrinted>
  <dcterms:created xsi:type="dcterms:W3CDTF">2019-10-10T17:29:00Z</dcterms:created>
  <dcterms:modified xsi:type="dcterms:W3CDTF">2019-10-10T17:30:00Z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