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C54" w:rsidRDefault="00A72C54" w:rsidP="00A72C54">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A72C54" w:rsidRDefault="00A72C54" w:rsidP="00A72C54">
      <w:pPr>
        <w:jc w:val="center"/>
        <w:rPr>
          <w:sz w:val="24"/>
          <w:szCs w:val="24"/>
        </w:rPr>
      </w:pPr>
      <w:r>
        <w:rPr>
          <w:sz w:val="24"/>
          <w:szCs w:val="24"/>
        </w:rPr>
        <w:t>John G. Otto</w:t>
      </w:r>
    </w:p>
    <w:p w:rsidR="00A72C54" w:rsidRDefault="00A72C54" w:rsidP="00A72C54">
      <w:pPr>
        <w:jc w:val="center"/>
        <w:rPr>
          <w:sz w:val="24"/>
          <w:szCs w:val="24"/>
        </w:rPr>
      </w:pPr>
      <w:r>
        <w:rPr>
          <w:sz w:val="24"/>
          <w:szCs w:val="24"/>
        </w:rPr>
        <w:t>Attorney at Law</w:t>
      </w:r>
    </w:p>
    <w:p w:rsidR="00A72C54" w:rsidRDefault="00A72C54" w:rsidP="00A72C54">
      <w:pPr>
        <w:jc w:val="center"/>
        <w:rPr>
          <w:sz w:val="24"/>
          <w:szCs w:val="24"/>
        </w:rPr>
      </w:pPr>
      <w:r>
        <w:rPr>
          <w:sz w:val="24"/>
          <w:szCs w:val="24"/>
        </w:rPr>
        <w:t>305 Main Street, Suite B</w:t>
      </w:r>
    </w:p>
    <w:p w:rsidR="00A72C54" w:rsidRDefault="00A72C54" w:rsidP="00A72C54">
      <w:pPr>
        <w:jc w:val="center"/>
        <w:rPr>
          <w:sz w:val="24"/>
          <w:szCs w:val="24"/>
        </w:rPr>
      </w:pPr>
      <w:r>
        <w:rPr>
          <w:sz w:val="24"/>
          <w:szCs w:val="24"/>
        </w:rPr>
        <w:t>Colorado Springs, CO 80911</w:t>
      </w:r>
    </w:p>
    <w:p w:rsidR="00A72C54" w:rsidRDefault="00A72C54" w:rsidP="00A72C54">
      <w:pPr>
        <w:jc w:val="center"/>
        <w:rPr>
          <w:sz w:val="24"/>
          <w:szCs w:val="24"/>
        </w:rPr>
      </w:pPr>
      <w:r>
        <w:rPr>
          <w:sz w:val="24"/>
          <w:szCs w:val="24"/>
        </w:rPr>
        <w:t>719-390-7811</w:t>
      </w:r>
    </w:p>
    <w:p w:rsidR="00A72C54" w:rsidRDefault="00A72C54" w:rsidP="00A72C54">
      <w:pPr>
        <w:rPr>
          <w:sz w:val="24"/>
          <w:szCs w:val="24"/>
        </w:rPr>
      </w:pPr>
      <w:r>
        <w:rPr>
          <w:sz w:val="24"/>
          <w:szCs w:val="24"/>
        </w:rPr>
        <w:t xml:space="preserve">                                                              </w:t>
      </w:r>
      <w:proofErr w:type="spellStart"/>
      <w:r>
        <w:rPr>
          <w:sz w:val="24"/>
          <w:szCs w:val="24"/>
        </w:rPr>
        <w:t>Johnotto</w:t>
      </w:r>
      <w:proofErr w:type="spellEnd"/>
      <w:r>
        <w:rPr>
          <w:sz w:val="24"/>
          <w:szCs w:val="24"/>
        </w:rPr>
        <w:t xml:space="preserve"> @ msn.com</w:t>
      </w:r>
    </w:p>
    <w:p w:rsidR="00A72C54" w:rsidRDefault="00A72C54" w:rsidP="00A72C54">
      <w:pPr>
        <w:rPr>
          <w:sz w:val="24"/>
          <w:szCs w:val="24"/>
        </w:rPr>
      </w:pPr>
    </w:p>
    <w:p w:rsidR="007A4DAF" w:rsidRDefault="007A4DAF" w:rsidP="00A72C54">
      <w:pPr>
        <w:rPr>
          <w:sz w:val="24"/>
          <w:szCs w:val="24"/>
        </w:rPr>
      </w:pPr>
    </w:p>
    <w:p w:rsidR="007A4DAF" w:rsidRDefault="007A4DAF" w:rsidP="007A4DAF">
      <w:pPr>
        <w:ind w:left="2160" w:firstLine="720"/>
        <w:rPr>
          <w:sz w:val="24"/>
          <w:szCs w:val="24"/>
        </w:rPr>
      </w:pPr>
      <w:r>
        <w:rPr>
          <w:noProof/>
        </w:rPr>
        <w:drawing>
          <wp:inline distT="0" distB="0" distL="0" distR="0" wp14:anchorId="335B37B4" wp14:editId="4D74CF81">
            <wp:extent cx="1988820" cy="2087880"/>
            <wp:effectExtent l="0" t="0" r="0" b="7620"/>
            <wp:docPr id="2" name="Picture 2" descr="C:\Users\b21sjg\AppData\Local\Microsoft\Windows\Temporary Internet Files\Content.Outlook\Y9RUQFVM\johnot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1sjg\AppData\Local\Microsoft\Windows\Temporary Internet Files\Content.Outlook\Y9RUQFVM\johnotto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988820" cy="2087880"/>
                    </a:xfrm>
                    <a:prstGeom prst="rect">
                      <a:avLst/>
                    </a:prstGeom>
                    <a:noFill/>
                    <a:ln>
                      <a:noFill/>
                    </a:ln>
                  </pic:spPr>
                </pic:pic>
              </a:graphicData>
            </a:graphic>
          </wp:inline>
        </w:drawing>
      </w:r>
    </w:p>
    <w:p w:rsidR="007A4DAF" w:rsidRDefault="007A4DAF" w:rsidP="00A72C54">
      <w:pPr>
        <w:rPr>
          <w:sz w:val="24"/>
          <w:szCs w:val="24"/>
        </w:rPr>
      </w:pPr>
      <w:r>
        <w:rPr>
          <w:sz w:val="24"/>
          <w:szCs w:val="24"/>
        </w:rPr>
        <w:t xml:space="preserve">                                                                  </w:t>
      </w:r>
    </w:p>
    <w:p w:rsidR="007A4DAF" w:rsidRDefault="007A4DAF" w:rsidP="00A72C54">
      <w:pPr>
        <w:rPr>
          <w:sz w:val="24"/>
          <w:szCs w:val="24"/>
        </w:rPr>
      </w:pPr>
    </w:p>
    <w:p w:rsidR="007A4DAF" w:rsidRDefault="007A4DAF" w:rsidP="00A72C54">
      <w:pPr>
        <w:rPr>
          <w:sz w:val="24"/>
          <w:szCs w:val="24"/>
        </w:rPr>
      </w:pPr>
    </w:p>
    <w:p w:rsidR="007A4DAF" w:rsidRDefault="007A4DAF" w:rsidP="00A72C54">
      <w:pPr>
        <w:rPr>
          <w:sz w:val="24"/>
          <w:szCs w:val="24"/>
        </w:rPr>
      </w:pPr>
    </w:p>
    <w:p w:rsidR="00A72C54" w:rsidRDefault="00A72C54" w:rsidP="00A72C54">
      <w:pPr>
        <w:jc w:val="center"/>
        <w:rPr>
          <w:sz w:val="24"/>
          <w:szCs w:val="24"/>
        </w:rPr>
      </w:pPr>
      <w:r>
        <w:rPr>
          <w:b/>
          <w:bCs/>
          <w:sz w:val="24"/>
          <w:szCs w:val="24"/>
          <w:u w:val="single"/>
        </w:rPr>
        <w:t>Re: Resume of John G. Otto</w:t>
      </w:r>
    </w:p>
    <w:p w:rsidR="00A72C54" w:rsidRDefault="00A72C54" w:rsidP="00A72C54">
      <w:pPr>
        <w:rPr>
          <w:sz w:val="24"/>
          <w:szCs w:val="24"/>
        </w:rPr>
      </w:pPr>
    </w:p>
    <w:p w:rsidR="00A72C54" w:rsidRDefault="00A72C54" w:rsidP="00A72C54">
      <w:pPr>
        <w:rPr>
          <w:sz w:val="24"/>
          <w:szCs w:val="24"/>
        </w:rPr>
      </w:pPr>
    </w:p>
    <w:p w:rsidR="00A72C54" w:rsidRDefault="00A72C54" w:rsidP="00A72C54">
      <w:pPr>
        <w:jc w:val="both"/>
        <w:rPr>
          <w:sz w:val="24"/>
          <w:szCs w:val="24"/>
        </w:rPr>
      </w:pPr>
      <w:r>
        <w:rPr>
          <w:sz w:val="24"/>
          <w:szCs w:val="24"/>
        </w:rPr>
        <w:t xml:space="preserve">John G. Otto received his law degree from the University </w:t>
      </w:r>
      <w:proofErr w:type="gramStart"/>
      <w:r w:rsidR="007A4DAF">
        <w:rPr>
          <w:sz w:val="24"/>
          <w:szCs w:val="24"/>
        </w:rPr>
        <w:t>of</w:t>
      </w:r>
      <w:proofErr w:type="gramEnd"/>
      <w:r>
        <w:rPr>
          <w:sz w:val="24"/>
          <w:szCs w:val="24"/>
        </w:rPr>
        <w:t xml:space="preserve"> Denver Law School in 1973; an</w:t>
      </w:r>
      <w:r w:rsidR="007A4DAF">
        <w:rPr>
          <w:sz w:val="24"/>
          <w:szCs w:val="24"/>
        </w:rPr>
        <w:t>d his B.S. from the University o</w:t>
      </w:r>
      <w:r>
        <w:rPr>
          <w:sz w:val="24"/>
          <w:szCs w:val="24"/>
        </w:rPr>
        <w:t>f Colorado in 1969.  He is a member of the American Academy of Matrimonial Lawyers</w:t>
      </w:r>
      <w:r w:rsidR="00CA1C0C">
        <w:rPr>
          <w:sz w:val="24"/>
          <w:szCs w:val="24"/>
        </w:rPr>
        <w:t xml:space="preserve"> (1995 to 2015)</w:t>
      </w:r>
      <w:r>
        <w:rPr>
          <w:sz w:val="24"/>
          <w:szCs w:val="24"/>
        </w:rPr>
        <w:t xml:space="preserve">, and has served in numerous capacities with the El Paso County Bar Association.  He limits his practice to all fields of domestic law including litigation, mediation, arbitration, court appointed Master, and collaborative law.  He is an A.A.A. Arbiter; and admitted to practice in front of the United States Supreme Court.   He has been recognized in numerous legal publications including: the Legal National Registry of </w:t>
      </w:r>
      <w:proofErr w:type="gramStart"/>
      <w:r>
        <w:rPr>
          <w:sz w:val="24"/>
          <w:szCs w:val="24"/>
        </w:rPr>
        <w:t>Who’s</w:t>
      </w:r>
      <w:proofErr w:type="gramEnd"/>
      <w:r>
        <w:rPr>
          <w:sz w:val="24"/>
          <w:szCs w:val="24"/>
        </w:rPr>
        <w:t xml:space="preserve"> Who; </w:t>
      </w:r>
      <w:r>
        <w:rPr>
          <w:i/>
          <w:iCs/>
          <w:sz w:val="24"/>
          <w:szCs w:val="24"/>
        </w:rPr>
        <w:t>The Best Lawyers in America</w:t>
      </w:r>
      <w:r>
        <w:rPr>
          <w:sz w:val="24"/>
          <w:szCs w:val="24"/>
        </w:rPr>
        <w:t xml:space="preserve">, Colorado 5280 </w:t>
      </w:r>
      <w:proofErr w:type="spellStart"/>
      <w:r>
        <w:rPr>
          <w:sz w:val="24"/>
          <w:szCs w:val="24"/>
        </w:rPr>
        <w:t>Superlawyer</w:t>
      </w:r>
      <w:proofErr w:type="spellEnd"/>
      <w:r>
        <w:rPr>
          <w:sz w:val="24"/>
          <w:szCs w:val="24"/>
        </w:rPr>
        <w:t>; the Metropolitan</w:t>
      </w:r>
      <w:r w:rsidR="00AC44DE">
        <w:rPr>
          <w:sz w:val="24"/>
          <w:szCs w:val="24"/>
        </w:rPr>
        <w:t xml:space="preserve"> </w:t>
      </w:r>
      <w:r>
        <w:rPr>
          <w:sz w:val="24"/>
          <w:szCs w:val="24"/>
        </w:rPr>
        <w:t xml:space="preserve">Who’s Who in Law Honors Edition; and has a Distinguished Peer Review Rating from Martindale-Hubbell.   He has been an </w:t>
      </w:r>
      <w:proofErr w:type="gramStart"/>
      <w:r>
        <w:rPr>
          <w:sz w:val="24"/>
          <w:szCs w:val="24"/>
        </w:rPr>
        <w:t>adjunct</w:t>
      </w:r>
      <w:proofErr w:type="gramEnd"/>
      <w:r>
        <w:rPr>
          <w:sz w:val="24"/>
          <w:szCs w:val="24"/>
        </w:rPr>
        <w:t xml:space="preserve"> Professor of law; and </w:t>
      </w:r>
      <w:r w:rsidR="00CA1C0C">
        <w:rPr>
          <w:sz w:val="24"/>
          <w:szCs w:val="24"/>
        </w:rPr>
        <w:t xml:space="preserve">did </w:t>
      </w:r>
      <w:r>
        <w:rPr>
          <w:sz w:val="24"/>
          <w:szCs w:val="24"/>
        </w:rPr>
        <w:t xml:space="preserve">regularly lectures on domestic law issues, including an annual update of Colorado family law and other topics.  He has been licensed and trained in Collaborative law conflict resolution protocols, including: Level I and level II, and completed his Basic Training as a Mediator He has been appointed or privately retained as a Master, Mediator, and Arbiter in numerous complex family law cases; been endorsed and accepted as an expert in attorney fee litigation cases, legal malpractice issues; and common law marriage issues.  He has participated in </w:t>
      </w:r>
      <w:r w:rsidR="00C2090A">
        <w:rPr>
          <w:sz w:val="24"/>
          <w:szCs w:val="24"/>
        </w:rPr>
        <w:t>30</w:t>
      </w:r>
      <w:r>
        <w:rPr>
          <w:sz w:val="24"/>
          <w:szCs w:val="24"/>
        </w:rPr>
        <w:t xml:space="preserve"> or more appeals in the Colorado Supreme Court and Court of Appeals.</w:t>
      </w:r>
    </w:p>
    <w:p w:rsidR="006A3891" w:rsidRDefault="006A3891" w:rsidP="00A72C54">
      <w:pPr>
        <w:jc w:val="both"/>
        <w:rPr>
          <w:sz w:val="24"/>
          <w:szCs w:val="24"/>
        </w:rPr>
      </w:pPr>
    </w:p>
    <w:p w:rsidR="006A3891" w:rsidRDefault="006A3891" w:rsidP="00A72C54">
      <w:pPr>
        <w:jc w:val="both"/>
        <w:rPr>
          <w:sz w:val="24"/>
          <w:szCs w:val="24"/>
        </w:rPr>
      </w:pPr>
    </w:p>
    <w:p w:rsidR="006A3891" w:rsidRDefault="006A3891" w:rsidP="00A72C54">
      <w:pPr>
        <w:jc w:val="both"/>
        <w:rPr>
          <w:sz w:val="24"/>
          <w:szCs w:val="24"/>
        </w:rPr>
      </w:pPr>
      <w:r>
        <w:rPr>
          <w:sz w:val="24"/>
          <w:szCs w:val="24"/>
        </w:rPr>
        <w:t>John G. Otto</w:t>
      </w:r>
    </w:p>
    <w:sectPr w:rsidR="006A3891" w:rsidSect="00062CD5">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54"/>
    <w:rsid w:val="000D099B"/>
    <w:rsid w:val="001239EE"/>
    <w:rsid w:val="00133111"/>
    <w:rsid w:val="004F0D46"/>
    <w:rsid w:val="005B008A"/>
    <w:rsid w:val="00632736"/>
    <w:rsid w:val="006A3891"/>
    <w:rsid w:val="007A4DAF"/>
    <w:rsid w:val="00A72C54"/>
    <w:rsid w:val="00AC44DE"/>
    <w:rsid w:val="00B1103F"/>
    <w:rsid w:val="00C2090A"/>
    <w:rsid w:val="00CA1C0C"/>
    <w:rsid w:val="00EE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5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DAF"/>
    <w:rPr>
      <w:rFonts w:ascii="Tahoma" w:hAnsi="Tahoma" w:cs="Tahoma"/>
      <w:sz w:val="16"/>
      <w:szCs w:val="16"/>
    </w:rPr>
  </w:style>
  <w:style w:type="character" w:customStyle="1" w:styleId="BalloonTextChar">
    <w:name w:val="Balloon Text Char"/>
    <w:basedOn w:val="DefaultParagraphFont"/>
    <w:link w:val="BalloonText"/>
    <w:uiPriority w:val="99"/>
    <w:semiHidden/>
    <w:rsid w:val="007A4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5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DAF"/>
    <w:rPr>
      <w:rFonts w:ascii="Tahoma" w:hAnsi="Tahoma" w:cs="Tahoma"/>
      <w:sz w:val="16"/>
      <w:szCs w:val="16"/>
    </w:rPr>
  </w:style>
  <w:style w:type="character" w:customStyle="1" w:styleId="BalloonTextChar">
    <w:name w:val="Balloon Text Char"/>
    <w:basedOn w:val="DefaultParagraphFont"/>
    <w:link w:val="BalloonText"/>
    <w:uiPriority w:val="99"/>
    <w:semiHidden/>
    <w:rsid w:val="007A4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Otto</dc:creator>
  <cp:lastModifiedBy>frale, jennifer</cp:lastModifiedBy>
  <cp:revision>2</cp:revision>
  <dcterms:created xsi:type="dcterms:W3CDTF">2017-10-11T18:22:00Z</dcterms:created>
  <dcterms:modified xsi:type="dcterms:W3CDTF">2017-10-11T18:22:00Z</dcterms:modified>
</cp:coreProperties>
</file>