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B658" w14:textId="62E946AE" w:rsidR="00CD7635" w:rsidRPr="00A42829" w:rsidRDefault="002B55EB" w:rsidP="00661977">
      <w:pPr>
        <w:spacing w:after="240"/>
        <w:jc w:val="center"/>
        <w:rPr>
          <w:b/>
        </w:rPr>
      </w:pPr>
      <w:bookmarkStart w:id="0" w:name="_GoBack"/>
      <w:bookmarkEnd w:id="0"/>
      <w:r w:rsidRPr="008D48D8">
        <w:rPr>
          <w:b/>
        </w:rPr>
        <w:t>GENERAL DIRECTIONS FOR USE</w:t>
      </w:r>
    </w:p>
    <w:p w14:paraId="76C52FAC" w14:textId="77777777" w:rsidR="008D48D8" w:rsidRPr="008D48D8" w:rsidRDefault="002B55EB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4633EA">
        <w:t>shall</w:t>
      </w:r>
      <w:r w:rsidRPr="008D48D8">
        <w:t xml:space="preserve"> use such instructions as are contained in Colorado Jury Instruction (CJI) </w:t>
      </w:r>
      <w:r w:rsidRPr="004633EA">
        <w:t>as are applicable to the evidence and the prevailing law</w:t>
      </w:r>
      <w:r w:rsidR="00B0612F">
        <w:t>.</w:t>
      </w:r>
      <w:r>
        <w:t>”</w:t>
      </w:r>
      <w:r w:rsidRPr="008D48D8">
        <w:t xml:space="preserve">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>Krueger v. Ary</w:t>
      </w:r>
      <w:r w:rsidRPr="008D48D8">
        <w:t xml:space="preserve">, 205 P.3d 1150 (Colo. 2009) (a pattern instruction should be modified, or not used, if it does not reflect the prevailing law). </w:t>
      </w:r>
    </w:p>
    <w:p w14:paraId="05C2D44C" w14:textId="77777777" w:rsidR="008D48D8" w:rsidRPr="008D48D8" w:rsidRDefault="002B55EB" w:rsidP="008D48D8">
      <w:pPr>
        <w:spacing w:after="240"/>
        <w:ind w:firstLine="720"/>
      </w:pPr>
      <w:r w:rsidRPr="008D48D8">
        <w:t>2. In using the instructions, keep in mind the following principles:</w:t>
      </w:r>
    </w:p>
    <w:p w14:paraId="1E571000" w14:textId="77777777" w:rsidR="008D48D8" w:rsidRPr="008D48D8" w:rsidRDefault="002B55EB" w:rsidP="008D48D8">
      <w:pPr>
        <w:spacing w:after="240"/>
        <w:ind w:firstLine="720"/>
      </w:pPr>
      <w:r w:rsidRPr="008D48D8">
        <w:t>a. These instructions are neither a restatement nor an encyc</w:t>
      </w:r>
      <w:r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14:paraId="0D0D7FCF" w14:textId="2A495E59" w:rsidR="008D48D8" w:rsidRPr="008D48D8" w:rsidRDefault="002B55EB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>
        <w:t xml:space="preserve">o the form so far as possible. </w:t>
      </w:r>
      <w:r w:rsidRPr="000B235F">
        <w:rPr>
          <w:i/>
        </w:rPr>
        <w:t>See</w:t>
      </w:r>
      <w:r w:rsidRPr="008D48D8">
        <w:t xml:space="preserve"> C.R.C.P. 51.1(2); </w:t>
      </w:r>
      <w:r w:rsidRPr="000B235F">
        <w:rPr>
          <w:i/>
        </w:rPr>
        <w:t>see also</w:t>
      </w:r>
      <w:r w:rsidRPr="008D48D8">
        <w:t xml:space="preserve"> </w:t>
      </w:r>
      <w:r w:rsidRPr="009E07C1">
        <w:rPr>
          <w:b/>
        </w:rPr>
        <w:t>Gasteazoro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>
        <w:t>,</w:t>
      </w:r>
      <w:r w:rsidRPr="008D48D8">
        <w:t xml:space="preserve"> ¶ 1</w:t>
      </w:r>
      <w:r w:rsidR="00AA028C">
        <w:t>5, 408 P.3d 874, 878</w:t>
      </w:r>
      <w:r w:rsidRPr="008D48D8">
        <w:t xml:space="preserve"> (“</w:t>
      </w:r>
      <w:r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14:paraId="59ECD754" w14:textId="77777777" w:rsidR="008D48D8" w:rsidRPr="008D48D8" w:rsidRDefault="002B55EB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</w:p>
    <w:p w14:paraId="6E0D9505" w14:textId="6D9EE38B" w:rsidR="008D48D8" w:rsidRPr="008D48D8" w:rsidRDefault="002B55EB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r w:rsidRPr="008D48D8">
        <w:rPr>
          <w:b/>
        </w:rPr>
        <w:t>Patterson v. BP Am. Prod. Co.</w:t>
      </w:r>
      <w:r w:rsidRPr="008D48D8">
        <w:t>, 2015 COA 28</w:t>
      </w:r>
      <w:r w:rsidR="00AA028C">
        <w:t>,</w:t>
      </w:r>
      <w:r w:rsidRPr="008D48D8">
        <w:t xml:space="preserve"> ¶ 67</w:t>
      </w:r>
      <w:r w:rsidR="00AA028C">
        <w:t>, 360 P.3d 211</w:t>
      </w:r>
      <w:r w:rsidRPr="008D48D8">
        <w:t xml:space="preserve">; </w:t>
      </w:r>
      <w:r w:rsidRPr="008D48D8">
        <w:rPr>
          <w:b/>
        </w:rPr>
        <w:t>Krueger v. Ary</w:t>
      </w:r>
      <w:r w:rsidRPr="008D48D8">
        <w:t>, 205 P.3d 1150, 1157 (Colo. 2009).</w:t>
      </w:r>
    </w:p>
    <w:p w14:paraId="1A1AC30D" w14:textId="77777777" w:rsidR="008D48D8" w:rsidRPr="008D48D8" w:rsidRDefault="002B55EB" w:rsidP="008D48D8">
      <w:pPr>
        <w:spacing w:after="240"/>
        <w:ind w:firstLine="720"/>
      </w:pPr>
      <w:r w:rsidRPr="008D48D8">
        <w:t>3. Generally, the instructions have been drafted in the singu</w:t>
      </w:r>
      <w:r>
        <w:t xml:space="preserve">lar. </w:t>
      </w:r>
      <w:r w:rsidRPr="008D48D8">
        <w:t>Names of the parties should be used wherever possible.</w:t>
      </w:r>
    </w:p>
    <w:p w14:paraId="0FB9824C" w14:textId="77777777" w:rsidR="008D48D8" w:rsidRPr="008D48D8" w:rsidRDefault="002B55EB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>
        <w:t>ry of the case, should be used.</w:t>
      </w:r>
    </w:p>
    <w:p w14:paraId="5AC85667" w14:textId="77777777" w:rsidR="008D48D8" w:rsidRPr="008D48D8" w:rsidRDefault="002B55EB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14:paraId="52A7A17B" w14:textId="77777777" w:rsidR="008D48D8" w:rsidRPr="008D48D8" w:rsidRDefault="002B55EB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>
        <w:t xml:space="preserve"> </w:t>
      </w:r>
      <w:r w:rsidRPr="008D48D8">
        <w:rPr>
          <w:b/>
        </w:rPr>
        <w:t>Hansen v. State Farm Mut. Auto. Ins. Co.</w:t>
      </w:r>
      <w:r w:rsidRPr="008D48D8">
        <w:t>, 957 P.2d 1380, 1384 (Colo. 1998).</w:t>
      </w:r>
    </w:p>
    <w:p w14:paraId="03EAD363" w14:textId="77777777" w:rsidR="008D48D8" w:rsidRPr="008D48D8" w:rsidRDefault="002B55EB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14:paraId="62BC3F6D" w14:textId="77777777" w:rsidR="008D48D8" w:rsidRPr="008D48D8" w:rsidRDefault="002B55EB" w:rsidP="008D48D8">
      <w:pPr>
        <w:spacing w:after="240"/>
        <w:ind w:firstLine="720"/>
      </w:pPr>
      <w:r w:rsidRPr="008D48D8">
        <w:t>8. The court may give identical copies of the instructions to e</w:t>
      </w:r>
      <w:r>
        <w:t xml:space="preserve">ach juror. </w:t>
      </w:r>
      <w:r w:rsidRPr="008D48D8">
        <w:t>However, only the original, and no copies, of the verdict forms should be submitted to the jury.</w:t>
      </w:r>
    </w:p>
    <w:p w14:paraId="6ADA16DB" w14:textId="77777777" w:rsidR="00CD7635" w:rsidRDefault="002B55EB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p w14:paraId="4BABBCBB" w14:textId="77777777" w:rsidR="00A57839" w:rsidRDefault="002B55EB" w:rsidP="00C820AD">
      <w:pPr>
        <w:spacing w:after="240"/>
        <w:ind w:firstLine="720"/>
      </w:pPr>
      <w:r>
        <w:t xml:space="preserve">10. The pronouns used in these instructions </w:t>
      </w:r>
      <w:r w:rsidR="00C71FB9">
        <w:t>may</w:t>
      </w:r>
      <w:r>
        <w:t xml:space="preserve"> be modified to reflect the pronoun with which a party identifies, e.g., she/hers, he/his, they/the</w:t>
      </w:r>
      <w:r w:rsidR="004633EA">
        <w:t>m/theirs.</w:t>
      </w:r>
    </w:p>
    <w:sectPr w:rsidR="00A57839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8C571" w14:textId="77777777" w:rsidR="00936109" w:rsidRDefault="00936109">
      <w:r>
        <w:separator/>
      </w:r>
    </w:p>
  </w:endnote>
  <w:endnote w:type="continuationSeparator" w:id="0">
    <w:p w14:paraId="015720D2" w14:textId="77777777" w:rsidR="00936109" w:rsidRDefault="009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E128" w14:textId="77777777" w:rsidR="00936109" w:rsidRDefault="00936109">
      <w:r>
        <w:separator/>
      </w:r>
    </w:p>
  </w:footnote>
  <w:footnote w:type="continuationSeparator" w:id="0">
    <w:p w14:paraId="58DF57B4" w14:textId="77777777" w:rsidR="00936109" w:rsidRDefault="0093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F"/>
    <w:rsid w:val="00164C37"/>
    <w:rsid w:val="002B55EB"/>
    <w:rsid w:val="003C788B"/>
    <w:rsid w:val="003F20D0"/>
    <w:rsid w:val="003F6B1D"/>
    <w:rsid w:val="004633EA"/>
    <w:rsid w:val="00621849"/>
    <w:rsid w:val="006268CE"/>
    <w:rsid w:val="0075152A"/>
    <w:rsid w:val="00773BD3"/>
    <w:rsid w:val="00793348"/>
    <w:rsid w:val="007C6045"/>
    <w:rsid w:val="008268E9"/>
    <w:rsid w:val="008F26FA"/>
    <w:rsid w:val="00936109"/>
    <w:rsid w:val="009929D7"/>
    <w:rsid w:val="00AA028C"/>
    <w:rsid w:val="00B0612F"/>
    <w:rsid w:val="00BA606D"/>
    <w:rsid w:val="00C71FB9"/>
    <w:rsid w:val="00C8495D"/>
    <w:rsid w:val="00DD56BE"/>
    <w:rsid w:val="00DD6767"/>
    <w:rsid w:val="00F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4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Use - KNB Edit - 8.19.2019 (03642797).DOCX</vt:lpstr>
    </vt:vector>
  </TitlesOfParts>
  <Company>Judicial User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Use - KNB Edit - 8.19.2019 (03642797).DOCX</dc:title>
  <dc:subject>03642797 / 1</dc:subject>
  <dc:creator>bap30jcm</dc:creator>
  <cp:lastModifiedBy>Krista Schelhaas</cp:lastModifiedBy>
  <cp:revision>2</cp:revision>
  <dcterms:created xsi:type="dcterms:W3CDTF">2022-01-12T17:13:00Z</dcterms:created>
  <dcterms:modified xsi:type="dcterms:W3CDTF">2022-01-12T17:13:00Z</dcterms:modified>
</cp:coreProperties>
</file>