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0B1" w:rsidRDefault="00D02E1C" w:rsidP="00D02E1C">
      <w:pPr>
        <w:pBdr>
          <w:bottom w:val="single" w:sz="4" w:space="1" w:color="auto"/>
        </w:pBdr>
        <w:jc w:val="center"/>
        <w:rPr>
          <w:rFonts w:ascii="Arial" w:hAnsi="Arial" w:cs="Arial"/>
          <w:b/>
          <w:sz w:val="28"/>
          <w:szCs w:val="28"/>
        </w:rPr>
      </w:pPr>
      <w:r>
        <w:rPr>
          <w:rFonts w:ascii="Arial" w:hAnsi="Arial" w:cs="Arial"/>
          <w:b/>
          <w:sz w:val="28"/>
          <w:szCs w:val="28"/>
        </w:rPr>
        <w:t>12th Judicial District DR Procedures—Quick Facts Sheet</w:t>
      </w:r>
    </w:p>
    <w:p w:rsidR="00D02E1C" w:rsidRDefault="00D02E1C" w:rsidP="00D02E1C">
      <w:pPr>
        <w:pStyle w:val="ListParagraph"/>
        <w:numPr>
          <w:ilvl w:val="0"/>
          <w:numId w:val="1"/>
        </w:numPr>
        <w:rPr>
          <w:rFonts w:ascii="Arial" w:hAnsi="Arial" w:cs="Arial"/>
          <w:b/>
          <w:sz w:val="24"/>
          <w:szCs w:val="24"/>
          <w:u w:val="single"/>
        </w:rPr>
      </w:pPr>
      <w:r>
        <w:rPr>
          <w:rFonts w:ascii="Arial" w:hAnsi="Arial" w:cs="Arial"/>
          <w:b/>
          <w:sz w:val="24"/>
          <w:szCs w:val="24"/>
          <w:u w:val="single"/>
        </w:rPr>
        <w:t>General and Pre-filing Information</w:t>
      </w:r>
    </w:p>
    <w:p w:rsidR="00D02E1C" w:rsidRPr="00D02E1C" w:rsidRDefault="00D02E1C" w:rsidP="00D02E1C">
      <w:pPr>
        <w:pStyle w:val="ListParagraph"/>
        <w:numPr>
          <w:ilvl w:val="1"/>
          <w:numId w:val="1"/>
        </w:numPr>
        <w:rPr>
          <w:rFonts w:ascii="Arial" w:hAnsi="Arial" w:cs="Arial"/>
          <w:b/>
          <w:sz w:val="24"/>
          <w:szCs w:val="24"/>
          <w:u w:val="single"/>
        </w:rPr>
      </w:pPr>
      <w:r>
        <w:rPr>
          <w:rFonts w:ascii="Arial" w:hAnsi="Arial" w:cs="Arial"/>
          <w:sz w:val="24"/>
          <w:szCs w:val="24"/>
        </w:rPr>
        <w:t>With the exception of cases of recusal, all DR cases in the 12</w:t>
      </w:r>
      <w:r w:rsidRPr="00D02E1C">
        <w:rPr>
          <w:rFonts w:ascii="Arial" w:hAnsi="Arial" w:cs="Arial"/>
          <w:sz w:val="24"/>
          <w:szCs w:val="24"/>
          <w:vertAlign w:val="superscript"/>
        </w:rPr>
        <w:t>th</w:t>
      </w:r>
      <w:r>
        <w:rPr>
          <w:rFonts w:ascii="Arial" w:hAnsi="Arial" w:cs="Arial"/>
          <w:sz w:val="24"/>
          <w:szCs w:val="24"/>
        </w:rPr>
        <w:t xml:space="preserve"> JD are assigned to Magistrate Kim Wood.  Magistrate Wood (who is also the Costilla County Court Judge) has been appointed an acting District Court </w:t>
      </w:r>
      <w:r w:rsidR="00052408">
        <w:rPr>
          <w:rFonts w:ascii="Arial" w:hAnsi="Arial" w:cs="Arial"/>
          <w:sz w:val="24"/>
          <w:szCs w:val="24"/>
        </w:rPr>
        <w:t>J</w:t>
      </w:r>
      <w:r>
        <w:rPr>
          <w:rFonts w:ascii="Arial" w:hAnsi="Arial" w:cs="Arial"/>
          <w:sz w:val="24"/>
          <w:szCs w:val="24"/>
        </w:rPr>
        <w:t>udge in all DR cases she hears per 12</w:t>
      </w:r>
      <w:r w:rsidRPr="00D02E1C">
        <w:rPr>
          <w:rFonts w:ascii="Arial" w:hAnsi="Arial" w:cs="Arial"/>
          <w:sz w:val="24"/>
          <w:szCs w:val="24"/>
          <w:vertAlign w:val="superscript"/>
        </w:rPr>
        <w:t>th</w:t>
      </w:r>
      <w:r>
        <w:rPr>
          <w:rFonts w:ascii="Arial" w:hAnsi="Arial" w:cs="Arial"/>
          <w:sz w:val="24"/>
          <w:szCs w:val="24"/>
        </w:rPr>
        <w:t xml:space="preserve"> JD Chief Judge Admin. Order 12-01.</w:t>
      </w:r>
      <w:r w:rsidR="00BD2CFD">
        <w:rPr>
          <w:rFonts w:ascii="Arial" w:hAnsi="Arial" w:cs="Arial"/>
          <w:sz w:val="24"/>
          <w:szCs w:val="24"/>
        </w:rPr>
        <w:t xml:space="preserve">  This means that she can hear all matters in DR cases, including IV-D child support</w:t>
      </w:r>
      <w:r w:rsidR="00052408">
        <w:rPr>
          <w:rFonts w:ascii="Arial" w:hAnsi="Arial" w:cs="Arial"/>
          <w:sz w:val="24"/>
          <w:szCs w:val="24"/>
        </w:rPr>
        <w:t>.  R</w:t>
      </w:r>
      <w:r w:rsidR="00BD2CFD">
        <w:rPr>
          <w:rFonts w:ascii="Arial" w:hAnsi="Arial" w:cs="Arial"/>
          <w:sz w:val="24"/>
          <w:szCs w:val="24"/>
        </w:rPr>
        <w:t xml:space="preserve">eview of </w:t>
      </w:r>
      <w:r w:rsidR="00052408">
        <w:rPr>
          <w:rFonts w:ascii="Arial" w:hAnsi="Arial" w:cs="Arial"/>
          <w:sz w:val="24"/>
          <w:szCs w:val="24"/>
        </w:rPr>
        <w:t xml:space="preserve">Magistrate’s </w:t>
      </w:r>
      <w:r w:rsidR="00BD2CFD">
        <w:rPr>
          <w:rFonts w:ascii="Arial" w:hAnsi="Arial" w:cs="Arial"/>
          <w:sz w:val="24"/>
          <w:szCs w:val="24"/>
        </w:rPr>
        <w:t xml:space="preserve">decisions is to the </w:t>
      </w:r>
      <w:r w:rsidR="00052408">
        <w:rPr>
          <w:rFonts w:ascii="Arial" w:hAnsi="Arial" w:cs="Arial"/>
          <w:sz w:val="24"/>
          <w:szCs w:val="24"/>
        </w:rPr>
        <w:t>C</w:t>
      </w:r>
      <w:r w:rsidR="00BD2CFD">
        <w:rPr>
          <w:rFonts w:ascii="Arial" w:hAnsi="Arial" w:cs="Arial"/>
          <w:sz w:val="24"/>
          <w:szCs w:val="24"/>
        </w:rPr>
        <w:t xml:space="preserve">ourt of </w:t>
      </w:r>
      <w:r w:rsidR="00052408">
        <w:rPr>
          <w:rFonts w:ascii="Arial" w:hAnsi="Arial" w:cs="Arial"/>
          <w:sz w:val="24"/>
          <w:szCs w:val="24"/>
        </w:rPr>
        <w:t>A</w:t>
      </w:r>
      <w:r w:rsidR="00BD2CFD">
        <w:rPr>
          <w:rFonts w:ascii="Arial" w:hAnsi="Arial" w:cs="Arial"/>
          <w:sz w:val="24"/>
          <w:szCs w:val="24"/>
        </w:rPr>
        <w:t xml:space="preserve">ppeals, not </w:t>
      </w:r>
      <w:r w:rsidR="00052408">
        <w:rPr>
          <w:rFonts w:ascii="Arial" w:hAnsi="Arial" w:cs="Arial"/>
          <w:sz w:val="24"/>
          <w:szCs w:val="24"/>
        </w:rPr>
        <w:t xml:space="preserve">per the </w:t>
      </w:r>
      <w:r w:rsidR="00BD2CFD">
        <w:rPr>
          <w:rFonts w:ascii="Arial" w:hAnsi="Arial" w:cs="Arial"/>
          <w:sz w:val="24"/>
          <w:szCs w:val="24"/>
        </w:rPr>
        <w:t xml:space="preserve">magistrate </w:t>
      </w:r>
      <w:r w:rsidR="00052408">
        <w:rPr>
          <w:rFonts w:ascii="Arial" w:hAnsi="Arial" w:cs="Arial"/>
          <w:sz w:val="24"/>
          <w:szCs w:val="24"/>
        </w:rPr>
        <w:t xml:space="preserve">rules.  </w:t>
      </w:r>
    </w:p>
    <w:p w:rsidR="00682D33" w:rsidRPr="00682D33" w:rsidRDefault="00682D33" w:rsidP="00682D33">
      <w:pPr>
        <w:pStyle w:val="ListParagraph"/>
        <w:ind w:left="1440"/>
        <w:rPr>
          <w:rFonts w:ascii="Arial" w:hAnsi="Arial" w:cs="Arial"/>
          <w:b/>
          <w:sz w:val="24"/>
          <w:szCs w:val="24"/>
          <w:u w:val="single"/>
        </w:rPr>
      </w:pPr>
    </w:p>
    <w:p w:rsidR="00D02E1C" w:rsidRPr="00D02E1C" w:rsidRDefault="00D02E1C" w:rsidP="00D02E1C">
      <w:pPr>
        <w:pStyle w:val="ListParagraph"/>
        <w:numPr>
          <w:ilvl w:val="1"/>
          <w:numId w:val="1"/>
        </w:numPr>
        <w:rPr>
          <w:rFonts w:ascii="Arial" w:hAnsi="Arial" w:cs="Arial"/>
          <w:b/>
          <w:sz w:val="24"/>
          <w:szCs w:val="24"/>
          <w:u w:val="single"/>
        </w:rPr>
      </w:pPr>
      <w:r>
        <w:rPr>
          <w:rFonts w:ascii="Arial" w:hAnsi="Arial" w:cs="Arial"/>
          <w:sz w:val="24"/>
          <w:szCs w:val="24"/>
        </w:rPr>
        <w:t>No matter which of the 12</w:t>
      </w:r>
      <w:r w:rsidRPr="00D02E1C">
        <w:rPr>
          <w:rFonts w:ascii="Arial" w:hAnsi="Arial" w:cs="Arial"/>
          <w:sz w:val="24"/>
          <w:szCs w:val="24"/>
          <w:vertAlign w:val="superscript"/>
        </w:rPr>
        <w:t>th</w:t>
      </w:r>
      <w:r>
        <w:rPr>
          <w:rFonts w:ascii="Arial" w:hAnsi="Arial" w:cs="Arial"/>
          <w:sz w:val="24"/>
          <w:szCs w:val="24"/>
        </w:rPr>
        <w:t xml:space="preserve"> JD’s six counties the case was filed in, unless otherwise notified, all court appearances and conferences with the Family Court Facilitator will be held at the Alamosa County Courthouse.</w:t>
      </w:r>
      <w:r w:rsidR="00052408">
        <w:rPr>
          <w:rFonts w:ascii="Arial" w:hAnsi="Arial" w:cs="Arial"/>
          <w:sz w:val="24"/>
          <w:szCs w:val="24"/>
        </w:rPr>
        <w:t xml:space="preserve">  In addition, most hearings will be held at the Alamosa County Courthouse. </w:t>
      </w:r>
    </w:p>
    <w:p w:rsidR="00682D33" w:rsidRPr="00682D33" w:rsidRDefault="00682D33" w:rsidP="00682D33">
      <w:pPr>
        <w:pStyle w:val="ListParagraph"/>
        <w:ind w:left="1440"/>
        <w:rPr>
          <w:rFonts w:ascii="Arial" w:hAnsi="Arial" w:cs="Arial"/>
          <w:b/>
          <w:sz w:val="24"/>
          <w:szCs w:val="24"/>
          <w:u w:val="single"/>
        </w:rPr>
      </w:pPr>
    </w:p>
    <w:p w:rsidR="00D02E1C" w:rsidRPr="00BD2CFD" w:rsidRDefault="00BD2CFD" w:rsidP="00D02E1C">
      <w:pPr>
        <w:pStyle w:val="ListParagraph"/>
        <w:numPr>
          <w:ilvl w:val="1"/>
          <w:numId w:val="1"/>
        </w:numPr>
        <w:rPr>
          <w:rFonts w:ascii="Arial" w:hAnsi="Arial" w:cs="Arial"/>
          <w:b/>
          <w:sz w:val="24"/>
          <w:szCs w:val="24"/>
          <w:u w:val="single"/>
        </w:rPr>
      </w:pPr>
      <w:r>
        <w:rPr>
          <w:rFonts w:ascii="Arial" w:hAnsi="Arial" w:cs="Arial"/>
          <w:sz w:val="24"/>
          <w:szCs w:val="24"/>
        </w:rPr>
        <w:t>All pleadings and other court filings should be submitted to the county courthouse for the county where the case was initially filed.</w:t>
      </w:r>
      <w:r w:rsidR="00851999">
        <w:rPr>
          <w:rFonts w:ascii="Arial" w:hAnsi="Arial" w:cs="Arial"/>
          <w:sz w:val="24"/>
          <w:szCs w:val="24"/>
        </w:rPr>
        <w:t xml:space="preserve">  E-filing is not available to pro se parties at this time.</w:t>
      </w:r>
    </w:p>
    <w:p w:rsidR="00682D33" w:rsidRPr="00682D33" w:rsidRDefault="00682D33" w:rsidP="00682D33">
      <w:pPr>
        <w:pStyle w:val="ListParagraph"/>
        <w:ind w:left="1440"/>
        <w:rPr>
          <w:rFonts w:ascii="Arial" w:hAnsi="Arial" w:cs="Arial"/>
          <w:b/>
          <w:sz w:val="24"/>
          <w:szCs w:val="24"/>
          <w:u w:val="single"/>
        </w:rPr>
      </w:pPr>
    </w:p>
    <w:p w:rsidR="00BD2CFD" w:rsidRPr="00851999" w:rsidRDefault="00BD2CFD" w:rsidP="00D02E1C">
      <w:pPr>
        <w:pStyle w:val="ListParagraph"/>
        <w:numPr>
          <w:ilvl w:val="1"/>
          <w:numId w:val="1"/>
        </w:numPr>
        <w:rPr>
          <w:rFonts w:ascii="Arial" w:hAnsi="Arial" w:cs="Arial"/>
          <w:b/>
          <w:sz w:val="24"/>
          <w:szCs w:val="24"/>
          <w:u w:val="single"/>
        </w:rPr>
      </w:pPr>
      <w:r>
        <w:rPr>
          <w:rFonts w:ascii="Arial" w:hAnsi="Arial" w:cs="Arial"/>
          <w:sz w:val="24"/>
          <w:szCs w:val="24"/>
        </w:rPr>
        <w:t xml:space="preserve">If a party plans on filing a </w:t>
      </w:r>
      <w:r w:rsidRPr="00682D33">
        <w:rPr>
          <w:rFonts w:ascii="Arial" w:hAnsi="Arial" w:cs="Arial"/>
          <w:i/>
          <w:sz w:val="24"/>
          <w:szCs w:val="24"/>
        </w:rPr>
        <w:t>Motion for Waiver of Filing Fees</w:t>
      </w:r>
      <w:r>
        <w:rPr>
          <w:rFonts w:ascii="Arial" w:hAnsi="Arial" w:cs="Arial"/>
          <w:sz w:val="24"/>
          <w:szCs w:val="24"/>
        </w:rPr>
        <w:t xml:space="preserve">, he/she should provide proof of income </w:t>
      </w:r>
      <w:r w:rsidR="004337CE">
        <w:rPr>
          <w:rFonts w:ascii="Arial" w:hAnsi="Arial" w:cs="Arial"/>
          <w:sz w:val="24"/>
          <w:szCs w:val="24"/>
        </w:rPr>
        <w:t>whenever possible, although</w:t>
      </w:r>
      <w:r w:rsidR="00682D33">
        <w:rPr>
          <w:rFonts w:ascii="Arial" w:hAnsi="Arial" w:cs="Arial"/>
          <w:sz w:val="24"/>
          <w:szCs w:val="24"/>
        </w:rPr>
        <w:t xml:space="preserve"> the</w:t>
      </w:r>
      <w:r w:rsidR="004337CE">
        <w:rPr>
          <w:rFonts w:ascii="Arial" w:hAnsi="Arial" w:cs="Arial"/>
          <w:sz w:val="24"/>
          <w:szCs w:val="24"/>
        </w:rPr>
        <w:t xml:space="preserve"> </w:t>
      </w:r>
      <w:r w:rsidR="004337CE" w:rsidRPr="00682D33">
        <w:rPr>
          <w:rFonts w:ascii="Arial" w:hAnsi="Arial" w:cs="Arial"/>
          <w:i/>
          <w:sz w:val="24"/>
          <w:szCs w:val="24"/>
        </w:rPr>
        <w:t>Motion</w:t>
      </w:r>
      <w:r w:rsidRPr="00682D33">
        <w:rPr>
          <w:rFonts w:ascii="Arial" w:hAnsi="Arial" w:cs="Arial"/>
          <w:i/>
          <w:sz w:val="24"/>
          <w:szCs w:val="24"/>
        </w:rPr>
        <w:t xml:space="preserve"> </w:t>
      </w:r>
      <w:r>
        <w:rPr>
          <w:rFonts w:ascii="Arial" w:hAnsi="Arial" w:cs="Arial"/>
          <w:sz w:val="24"/>
          <w:szCs w:val="24"/>
        </w:rPr>
        <w:t>may still be accepted if the party is unable t</w:t>
      </w:r>
      <w:r w:rsidR="00052408">
        <w:rPr>
          <w:rFonts w:ascii="Arial" w:hAnsi="Arial" w:cs="Arial"/>
          <w:sz w:val="24"/>
          <w:szCs w:val="24"/>
        </w:rPr>
        <w:t xml:space="preserve">o produce any proof of income, if a social security number is provided.  </w:t>
      </w:r>
      <w:r w:rsidR="00682D33">
        <w:rPr>
          <w:rFonts w:ascii="Arial" w:hAnsi="Arial" w:cs="Arial"/>
          <w:sz w:val="24"/>
          <w:szCs w:val="24"/>
        </w:rPr>
        <w:t xml:space="preserve">Information submitted in </w:t>
      </w:r>
      <w:r w:rsidRPr="00682D33">
        <w:rPr>
          <w:rFonts w:ascii="Arial" w:hAnsi="Arial" w:cs="Arial"/>
          <w:i/>
          <w:sz w:val="24"/>
          <w:szCs w:val="24"/>
        </w:rPr>
        <w:t>Motions for Waiver of Filing Fees</w:t>
      </w:r>
      <w:r>
        <w:rPr>
          <w:rFonts w:ascii="Arial" w:hAnsi="Arial" w:cs="Arial"/>
          <w:sz w:val="24"/>
          <w:szCs w:val="24"/>
        </w:rPr>
        <w:t xml:space="preserve"> will be verified by the court’s collections department.</w:t>
      </w:r>
    </w:p>
    <w:p w:rsidR="00851999" w:rsidRPr="00851999" w:rsidRDefault="00851999" w:rsidP="00851999">
      <w:pPr>
        <w:pStyle w:val="ListParagraph"/>
        <w:rPr>
          <w:rFonts w:ascii="Arial" w:hAnsi="Arial" w:cs="Arial"/>
          <w:b/>
          <w:sz w:val="24"/>
          <w:szCs w:val="24"/>
          <w:u w:val="single"/>
        </w:rPr>
      </w:pPr>
    </w:p>
    <w:p w:rsidR="00851999" w:rsidRPr="00682D33" w:rsidRDefault="00851999" w:rsidP="00D02E1C">
      <w:pPr>
        <w:pStyle w:val="ListParagraph"/>
        <w:numPr>
          <w:ilvl w:val="1"/>
          <w:numId w:val="1"/>
        </w:numPr>
        <w:rPr>
          <w:rFonts w:ascii="Arial" w:hAnsi="Arial" w:cs="Arial"/>
          <w:b/>
          <w:sz w:val="24"/>
          <w:szCs w:val="24"/>
          <w:u w:val="single"/>
        </w:rPr>
      </w:pPr>
      <w:r>
        <w:rPr>
          <w:rFonts w:ascii="Arial" w:hAnsi="Arial" w:cs="Arial"/>
          <w:sz w:val="24"/>
          <w:szCs w:val="24"/>
        </w:rPr>
        <w:t>For all DR cases involving children, all parties are required to take a one-time parenting education class.  Information regarding the schedule for these classes and how to sign up is available in an attachment to the Case Management Order all parties receive when the case is opened.</w:t>
      </w:r>
    </w:p>
    <w:p w:rsidR="00682D33" w:rsidRPr="00682D33" w:rsidRDefault="00682D33" w:rsidP="00682D33">
      <w:pPr>
        <w:rPr>
          <w:rFonts w:ascii="Arial" w:hAnsi="Arial" w:cs="Arial"/>
          <w:b/>
          <w:sz w:val="24"/>
          <w:szCs w:val="24"/>
          <w:u w:val="single"/>
        </w:rPr>
      </w:pPr>
    </w:p>
    <w:p w:rsidR="00D02E1C" w:rsidRDefault="00D02E1C" w:rsidP="00D02E1C">
      <w:pPr>
        <w:pStyle w:val="ListParagraph"/>
        <w:numPr>
          <w:ilvl w:val="0"/>
          <w:numId w:val="1"/>
        </w:numPr>
        <w:rPr>
          <w:rFonts w:ascii="Arial" w:hAnsi="Arial" w:cs="Arial"/>
          <w:b/>
          <w:sz w:val="24"/>
          <w:szCs w:val="24"/>
          <w:u w:val="single"/>
        </w:rPr>
      </w:pPr>
      <w:r>
        <w:rPr>
          <w:rFonts w:ascii="Arial" w:hAnsi="Arial" w:cs="Arial"/>
          <w:b/>
          <w:sz w:val="24"/>
          <w:szCs w:val="24"/>
          <w:u w:val="single"/>
        </w:rPr>
        <w:t>Service Issues</w:t>
      </w:r>
    </w:p>
    <w:p w:rsidR="00BD2CFD" w:rsidRPr="00682D33" w:rsidRDefault="00BD2CFD" w:rsidP="00BD2CFD">
      <w:pPr>
        <w:pStyle w:val="ListParagraph"/>
        <w:numPr>
          <w:ilvl w:val="1"/>
          <w:numId w:val="1"/>
        </w:numPr>
        <w:rPr>
          <w:rFonts w:ascii="Arial" w:hAnsi="Arial" w:cs="Arial"/>
          <w:b/>
          <w:sz w:val="24"/>
          <w:szCs w:val="24"/>
          <w:u w:val="single"/>
        </w:rPr>
      </w:pPr>
      <w:r>
        <w:rPr>
          <w:rFonts w:ascii="Arial" w:hAnsi="Arial" w:cs="Arial"/>
          <w:sz w:val="24"/>
          <w:szCs w:val="24"/>
        </w:rPr>
        <w:t xml:space="preserve">For cases where the parties did not file as Co-Petitioners, if no Return of Service or Waiver of Service is submitted to the </w:t>
      </w:r>
      <w:r w:rsidR="00052408">
        <w:rPr>
          <w:rFonts w:ascii="Arial" w:hAnsi="Arial" w:cs="Arial"/>
          <w:sz w:val="24"/>
          <w:szCs w:val="24"/>
        </w:rPr>
        <w:t>C</w:t>
      </w:r>
      <w:r>
        <w:rPr>
          <w:rFonts w:ascii="Arial" w:hAnsi="Arial" w:cs="Arial"/>
          <w:sz w:val="24"/>
          <w:szCs w:val="24"/>
        </w:rPr>
        <w:t xml:space="preserve">ourt within approximately 30 days of filing, the </w:t>
      </w:r>
      <w:r w:rsidR="00052408">
        <w:rPr>
          <w:rFonts w:ascii="Arial" w:hAnsi="Arial" w:cs="Arial"/>
          <w:sz w:val="24"/>
          <w:szCs w:val="24"/>
        </w:rPr>
        <w:t>C</w:t>
      </w:r>
      <w:r>
        <w:rPr>
          <w:rFonts w:ascii="Arial" w:hAnsi="Arial" w:cs="Arial"/>
          <w:sz w:val="24"/>
          <w:szCs w:val="24"/>
        </w:rPr>
        <w:t xml:space="preserve">ourt will send the filing party a </w:t>
      </w:r>
      <w:r w:rsidRPr="00730A49">
        <w:rPr>
          <w:rFonts w:ascii="Arial" w:hAnsi="Arial" w:cs="Arial"/>
          <w:i/>
          <w:sz w:val="24"/>
          <w:szCs w:val="24"/>
        </w:rPr>
        <w:t>35-day Notice of Dismissal for Failure to Prosecute</w:t>
      </w:r>
      <w:r>
        <w:rPr>
          <w:rFonts w:ascii="Arial" w:hAnsi="Arial" w:cs="Arial"/>
          <w:sz w:val="24"/>
          <w:szCs w:val="24"/>
        </w:rPr>
        <w:t>.</w:t>
      </w:r>
    </w:p>
    <w:p w:rsidR="00682D33" w:rsidRPr="00BD2CFD" w:rsidRDefault="00682D33" w:rsidP="00682D33">
      <w:pPr>
        <w:pStyle w:val="ListParagraph"/>
        <w:ind w:left="1440"/>
        <w:rPr>
          <w:rFonts w:ascii="Arial" w:hAnsi="Arial" w:cs="Arial"/>
          <w:b/>
          <w:sz w:val="24"/>
          <w:szCs w:val="24"/>
          <w:u w:val="single"/>
        </w:rPr>
      </w:pPr>
    </w:p>
    <w:p w:rsidR="002D0E7C" w:rsidRPr="00052408" w:rsidRDefault="00BD2CFD" w:rsidP="00BD2CFD">
      <w:pPr>
        <w:pStyle w:val="ListParagraph"/>
        <w:numPr>
          <w:ilvl w:val="1"/>
          <w:numId w:val="1"/>
        </w:numPr>
        <w:rPr>
          <w:rFonts w:ascii="Arial" w:hAnsi="Arial" w:cs="Arial"/>
          <w:b/>
          <w:sz w:val="24"/>
          <w:szCs w:val="24"/>
          <w:u w:val="single"/>
        </w:rPr>
      </w:pPr>
      <w:r w:rsidRPr="00052408">
        <w:rPr>
          <w:rFonts w:ascii="Arial" w:hAnsi="Arial" w:cs="Arial"/>
          <w:sz w:val="24"/>
          <w:szCs w:val="24"/>
        </w:rPr>
        <w:t xml:space="preserve">If the filing party is unable to locate the other party, he/she may file a </w:t>
      </w:r>
      <w:r w:rsidRPr="00052408">
        <w:rPr>
          <w:rFonts w:ascii="Arial" w:hAnsi="Arial" w:cs="Arial"/>
          <w:i/>
          <w:sz w:val="24"/>
          <w:szCs w:val="24"/>
        </w:rPr>
        <w:t>Motion for Service by Publication</w:t>
      </w:r>
      <w:r w:rsidRPr="00052408">
        <w:rPr>
          <w:rFonts w:ascii="Arial" w:hAnsi="Arial" w:cs="Arial"/>
          <w:sz w:val="24"/>
          <w:szCs w:val="24"/>
        </w:rPr>
        <w:t xml:space="preserve">.  </w:t>
      </w:r>
      <w:r w:rsidR="002D0E7C" w:rsidRPr="00052408">
        <w:rPr>
          <w:rFonts w:ascii="Arial" w:hAnsi="Arial" w:cs="Arial"/>
          <w:sz w:val="24"/>
          <w:szCs w:val="24"/>
        </w:rPr>
        <w:t xml:space="preserve">Service by Certified Mail alone is </w:t>
      </w:r>
      <w:r w:rsidR="002D0E7C" w:rsidRPr="00052408">
        <w:rPr>
          <w:rFonts w:ascii="Arial" w:hAnsi="Arial" w:cs="Arial"/>
          <w:sz w:val="24"/>
          <w:szCs w:val="24"/>
        </w:rPr>
        <w:lastRenderedPageBreak/>
        <w:t>ty</w:t>
      </w:r>
      <w:r w:rsidR="0044116A">
        <w:rPr>
          <w:rFonts w:ascii="Arial" w:hAnsi="Arial" w:cs="Arial"/>
          <w:sz w:val="24"/>
          <w:szCs w:val="24"/>
        </w:rPr>
        <w:t>pically not authorized</w:t>
      </w:r>
      <w:r w:rsidR="00052408" w:rsidRPr="00052408">
        <w:rPr>
          <w:rFonts w:ascii="Arial" w:hAnsi="Arial" w:cs="Arial"/>
          <w:sz w:val="24"/>
          <w:szCs w:val="24"/>
        </w:rPr>
        <w:t>.</w:t>
      </w:r>
      <w:r w:rsidR="004337CE" w:rsidRPr="00052408">
        <w:rPr>
          <w:rFonts w:ascii="Arial" w:hAnsi="Arial" w:cs="Arial"/>
          <w:sz w:val="24"/>
          <w:szCs w:val="24"/>
        </w:rPr>
        <w:t xml:space="preserve"> </w:t>
      </w:r>
      <w:r w:rsidR="002D0E7C" w:rsidRPr="00052408">
        <w:rPr>
          <w:rFonts w:ascii="Arial" w:hAnsi="Arial" w:cs="Arial"/>
          <w:sz w:val="24"/>
          <w:szCs w:val="24"/>
        </w:rPr>
        <w:t>Service by Publication may be authorized in either a Dissolution of Marriage or Allocation of Parental Responsibilities case, at the discretion of the Magistrate</w:t>
      </w:r>
      <w:r w:rsidR="00730A49" w:rsidRPr="00052408">
        <w:rPr>
          <w:rFonts w:ascii="Arial" w:hAnsi="Arial" w:cs="Arial"/>
          <w:sz w:val="24"/>
          <w:szCs w:val="24"/>
        </w:rPr>
        <w:t>/Judge</w:t>
      </w:r>
      <w:r w:rsidR="002D0E7C" w:rsidRPr="00052408">
        <w:rPr>
          <w:rFonts w:ascii="Arial" w:hAnsi="Arial" w:cs="Arial"/>
          <w:sz w:val="24"/>
          <w:szCs w:val="24"/>
        </w:rPr>
        <w:t>.</w:t>
      </w:r>
      <w:r w:rsidR="0044116A">
        <w:rPr>
          <w:rFonts w:ascii="Arial" w:hAnsi="Arial" w:cs="Arial"/>
          <w:sz w:val="24"/>
          <w:szCs w:val="24"/>
        </w:rPr>
        <w:t xml:space="preserve">  Any/all fees associated with publication are the responsibility of the requesting party</w:t>
      </w:r>
      <w:bookmarkStart w:id="0" w:name="_GoBack"/>
      <w:bookmarkEnd w:id="0"/>
      <w:r w:rsidR="0044116A">
        <w:rPr>
          <w:rFonts w:ascii="Arial" w:hAnsi="Arial" w:cs="Arial"/>
          <w:sz w:val="24"/>
          <w:szCs w:val="24"/>
        </w:rPr>
        <w:t xml:space="preserve"> and cannot be waived.</w:t>
      </w:r>
    </w:p>
    <w:p w:rsidR="001A5DB0" w:rsidRPr="001A5DB0" w:rsidRDefault="001A5DB0" w:rsidP="001A5DB0">
      <w:pPr>
        <w:pStyle w:val="ListParagraph"/>
        <w:rPr>
          <w:rFonts w:ascii="Arial" w:hAnsi="Arial" w:cs="Arial"/>
          <w:b/>
          <w:sz w:val="24"/>
          <w:szCs w:val="24"/>
          <w:u w:val="single"/>
        </w:rPr>
      </w:pPr>
    </w:p>
    <w:p w:rsidR="001A5DB0" w:rsidRDefault="001A5DB0" w:rsidP="001A5DB0">
      <w:pPr>
        <w:pStyle w:val="ListParagraph"/>
        <w:rPr>
          <w:rFonts w:ascii="Arial" w:hAnsi="Arial" w:cs="Arial"/>
          <w:b/>
          <w:sz w:val="24"/>
          <w:szCs w:val="24"/>
          <w:u w:val="single"/>
        </w:rPr>
      </w:pPr>
    </w:p>
    <w:p w:rsidR="001A5DB0" w:rsidRPr="002D0E7C" w:rsidRDefault="001A5DB0" w:rsidP="001A5DB0">
      <w:pPr>
        <w:pStyle w:val="ListParagraph"/>
        <w:rPr>
          <w:rFonts w:ascii="Arial" w:hAnsi="Arial" w:cs="Arial"/>
          <w:b/>
          <w:sz w:val="24"/>
          <w:szCs w:val="24"/>
          <w:u w:val="single"/>
        </w:rPr>
      </w:pPr>
    </w:p>
    <w:p w:rsidR="00D02E1C" w:rsidRDefault="00D02E1C" w:rsidP="00D02E1C">
      <w:pPr>
        <w:pStyle w:val="ListParagraph"/>
        <w:numPr>
          <w:ilvl w:val="0"/>
          <w:numId w:val="1"/>
        </w:numPr>
        <w:rPr>
          <w:rFonts w:ascii="Arial" w:hAnsi="Arial" w:cs="Arial"/>
          <w:b/>
          <w:sz w:val="24"/>
          <w:szCs w:val="24"/>
          <w:u w:val="single"/>
        </w:rPr>
      </w:pPr>
      <w:r>
        <w:rPr>
          <w:rFonts w:ascii="Arial" w:hAnsi="Arial" w:cs="Arial"/>
          <w:b/>
          <w:sz w:val="24"/>
          <w:szCs w:val="24"/>
          <w:u w:val="single"/>
        </w:rPr>
        <w:t>Case Management</w:t>
      </w:r>
    </w:p>
    <w:p w:rsidR="001A5DB0" w:rsidRDefault="001A5DB0" w:rsidP="001A5DB0">
      <w:pPr>
        <w:pStyle w:val="ListParagraph"/>
        <w:rPr>
          <w:rFonts w:ascii="Arial" w:hAnsi="Arial" w:cs="Arial"/>
          <w:b/>
          <w:sz w:val="24"/>
          <w:szCs w:val="24"/>
          <w:u w:val="single"/>
        </w:rPr>
      </w:pPr>
    </w:p>
    <w:p w:rsidR="00730A49" w:rsidRPr="00730A49" w:rsidRDefault="00730A49" w:rsidP="00730A49">
      <w:pPr>
        <w:pStyle w:val="ListParagraph"/>
        <w:numPr>
          <w:ilvl w:val="1"/>
          <w:numId w:val="1"/>
        </w:numPr>
        <w:rPr>
          <w:rFonts w:ascii="Arial" w:hAnsi="Arial" w:cs="Arial"/>
          <w:b/>
          <w:sz w:val="24"/>
          <w:szCs w:val="24"/>
          <w:u w:val="single"/>
        </w:rPr>
      </w:pPr>
      <w:r>
        <w:rPr>
          <w:rFonts w:ascii="Arial" w:hAnsi="Arial" w:cs="Arial"/>
          <w:i/>
          <w:sz w:val="24"/>
          <w:szCs w:val="24"/>
          <w:u w:val="single"/>
        </w:rPr>
        <w:t>Cases where N</w:t>
      </w:r>
      <w:r w:rsidR="00052408">
        <w:rPr>
          <w:rFonts w:ascii="Arial" w:hAnsi="Arial" w:cs="Arial"/>
          <w:i/>
          <w:sz w:val="24"/>
          <w:szCs w:val="24"/>
          <w:u w:val="single"/>
        </w:rPr>
        <w:t>EITHER</w:t>
      </w:r>
      <w:r>
        <w:rPr>
          <w:rFonts w:ascii="Arial" w:hAnsi="Arial" w:cs="Arial"/>
          <w:i/>
          <w:sz w:val="24"/>
          <w:szCs w:val="24"/>
          <w:u w:val="single"/>
        </w:rPr>
        <w:t xml:space="preserve"> PARTY has an attorney</w:t>
      </w:r>
    </w:p>
    <w:p w:rsidR="00730A49" w:rsidRPr="00730A49" w:rsidRDefault="00730A49" w:rsidP="00730A49">
      <w:pPr>
        <w:pStyle w:val="ListParagraph"/>
        <w:numPr>
          <w:ilvl w:val="2"/>
          <w:numId w:val="1"/>
        </w:numPr>
        <w:rPr>
          <w:rFonts w:ascii="Arial" w:hAnsi="Arial" w:cs="Arial"/>
          <w:b/>
          <w:sz w:val="24"/>
          <w:szCs w:val="24"/>
          <w:u w:val="single"/>
        </w:rPr>
      </w:pPr>
      <w:r>
        <w:rPr>
          <w:rFonts w:ascii="Arial" w:hAnsi="Arial" w:cs="Arial"/>
          <w:sz w:val="24"/>
          <w:szCs w:val="24"/>
        </w:rPr>
        <w:t xml:space="preserve">The Family Court Facilitator manages cases where both parties are </w:t>
      </w:r>
      <w:r w:rsidRPr="00851999">
        <w:rPr>
          <w:rFonts w:ascii="Arial" w:hAnsi="Arial" w:cs="Arial"/>
          <w:i/>
          <w:sz w:val="24"/>
          <w:szCs w:val="24"/>
        </w:rPr>
        <w:t>pro se</w:t>
      </w:r>
      <w:r>
        <w:rPr>
          <w:rFonts w:ascii="Arial" w:hAnsi="Arial" w:cs="Arial"/>
          <w:sz w:val="24"/>
          <w:szCs w:val="24"/>
        </w:rPr>
        <w:t xml:space="preserve">.  Following service, the parties should contact the Family Court Facilitator to set up their Initial Status Conference.  </w:t>
      </w:r>
      <w:r w:rsidR="00851999">
        <w:rPr>
          <w:rFonts w:ascii="Arial" w:hAnsi="Arial" w:cs="Arial"/>
          <w:sz w:val="24"/>
          <w:szCs w:val="24"/>
        </w:rPr>
        <w:t xml:space="preserve">It is the parties’ responsibility to contact the Family Court Facilitator and failure to do so </w:t>
      </w:r>
      <w:r>
        <w:rPr>
          <w:rFonts w:ascii="Arial" w:hAnsi="Arial" w:cs="Arial"/>
          <w:sz w:val="24"/>
          <w:szCs w:val="24"/>
        </w:rPr>
        <w:t xml:space="preserve">will result in a </w:t>
      </w:r>
      <w:r w:rsidR="00C4673A">
        <w:rPr>
          <w:rFonts w:ascii="Arial" w:hAnsi="Arial" w:cs="Arial"/>
          <w:i/>
          <w:sz w:val="24"/>
          <w:szCs w:val="24"/>
        </w:rPr>
        <w:t xml:space="preserve">35 Day </w:t>
      </w:r>
      <w:r w:rsidRPr="00730A49">
        <w:rPr>
          <w:rFonts w:ascii="Arial" w:hAnsi="Arial" w:cs="Arial"/>
          <w:i/>
          <w:sz w:val="24"/>
          <w:szCs w:val="24"/>
        </w:rPr>
        <w:t xml:space="preserve">Notice of Dismissal for Failure to </w:t>
      </w:r>
      <w:proofErr w:type="gramStart"/>
      <w:r w:rsidRPr="00730A49">
        <w:rPr>
          <w:rFonts w:ascii="Arial" w:hAnsi="Arial" w:cs="Arial"/>
          <w:i/>
          <w:sz w:val="24"/>
          <w:szCs w:val="24"/>
        </w:rPr>
        <w:t>Prosecute</w:t>
      </w:r>
      <w:proofErr w:type="gramEnd"/>
      <w:r>
        <w:rPr>
          <w:rFonts w:ascii="Arial" w:hAnsi="Arial" w:cs="Arial"/>
          <w:sz w:val="24"/>
          <w:szCs w:val="24"/>
        </w:rPr>
        <w:t xml:space="preserve"> being sent to the parties.</w:t>
      </w:r>
      <w:r w:rsidR="00052408">
        <w:rPr>
          <w:rFonts w:ascii="Arial" w:hAnsi="Arial" w:cs="Arial"/>
          <w:sz w:val="24"/>
          <w:szCs w:val="24"/>
        </w:rPr>
        <w:t xml:space="preserve">  </w:t>
      </w:r>
      <w:r w:rsidR="00851999">
        <w:rPr>
          <w:rFonts w:ascii="Arial" w:hAnsi="Arial" w:cs="Arial"/>
          <w:sz w:val="24"/>
          <w:szCs w:val="24"/>
        </w:rPr>
        <w:t xml:space="preserve">The Family Court Facilitator, Alice Price, </w:t>
      </w:r>
      <w:r w:rsidR="00E71478">
        <w:rPr>
          <w:rFonts w:ascii="Arial" w:hAnsi="Arial" w:cs="Arial"/>
          <w:sz w:val="24"/>
          <w:szCs w:val="24"/>
        </w:rPr>
        <w:t xml:space="preserve">may be contacted at 719-589-7603. </w:t>
      </w:r>
    </w:p>
    <w:p w:rsidR="001A5DB0" w:rsidRPr="001A5DB0" w:rsidRDefault="001A5DB0" w:rsidP="001A5DB0">
      <w:pPr>
        <w:pStyle w:val="ListParagraph"/>
        <w:ind w:left="2160"/>
        <w:rPr>
          <w:rFonts w:ascii="Arial" w:hAnsi="Arial" w:cs="Arial"/>
          <w:b/>
          <w:sz w:val="24"/>
          <w:szCs w:val="24"/>
          <w:u w:val="single"/>
        </w:rPr>
      </w:pPr>
    </w:p>
    <w:p w:rsidR="00730A49" w:rsidRPr="001A5DB0" w:rsidRDefault="004A32BB" w:rsidP="00730A49">
      <w:pPr>
        <w:pStyle w:val="ListParagraph"/>
        <w:numPr>
          <w:ilvl w:val="2"/>
          <w:numId w:val="1"/>
        </w:numPr>
        <w:rPr>
          <w:rFonts w:ascii="Arial" w:hAnsi="Arial" w:cs="Arial"/>
          <w:b/>
          <w:sz w:val="24"/>
          <w:szCs w:val="24"/>
          <w:u w:val="single"/>
        </w:rPr>
      </w:pPr>
      <w:r>
        <w:rPr>
          <w:rFonts w:ascii="Arial" w:hAnsi="Arial" w:cs="Arial"/>
          <w:sz w:val="24"/>
          <w:szCs w:val="24"/>
        </w:rPr>
        <w:t>The Family Court Facilitator generally sets up an initial status conference with both parties, unless there is a safety concern.  If there is a safety concern (e.g. a restraining order) the parties should let the Family Court Facilitator know this when they call.</w:t>
      </w:r>
    </w:p>
    <w:p w:rsidR="001A5DB0" w:rsidRPr="001A5DB0" w:rsidRDefault="001A5DB0" w:rsidP="001A5DB0">
      <w:pPr>
        <w:pStyle w:val="ListParagraph"/>
        <w:rPr>
          <w:rFonts w:ascii="Arial" w:hAnsi="Arial" w:cs="Arial"/>
          <w:b/>
          <w:sz w:val="24"/>
          <w:szCs w:val="24"/>
          <w:u w:val="single"/>
        </w:rPr>
      </w:pPr>
    </w:p>
    <w:p w:rsidR="004A32BB" w:rsidRPr="001A5DB0" w:rsidRDefault="004A32BB" w:rsidP="00730A49">
      <w:pPr>
        <w:pStyle w:val="ListParagraph"/>
        <w:numPr>
          <w:ilvl w:val="2"/>
          <w:numId w:val="1"/>
        </w:numPr>
        <w:rPr>
          <w:rFonts w:ascii="Arial" w:hAnsi="Arial" w:cs="Arial"/>
          <w:b/>
          <w:sz w:val="24"/>
          <w:szCs w:val="24"/>
          <w:u w:val="single"/>
        </w:rPr>
      </w:pPr>
      <w:r w:rsidRPr="00851999">
        <w:rPr>
          <w:rFonts w:ascii="Arial" w:hAnsi="Arial" w:cs="Arial"/>
          <w:i/>
          <w:sz w:val="24"/>
          <w:szCs w:val="24"/>
        </w:rPr>
        <w:t>Pro se</w:t>
      </w:r>
      <w:r>
        <w:rPr>
          <w:rFonts w:ascii="Arial" w:hAnsi="Arial" w:cs="Arial"/>
          <w:sz w:val="24"/>
          <w:szCs w:val="24"/>
        </w:rPr>
        <w:t xml:space="preserve"> parties should work on completing as much of their </w:t>
      </w:r>
      <w:r w:rsidRPr="001A5DB0">
        <w:rPr>
          <w:rFonts w:ascii="Arial" w:hAnsi="Arial" w:cs="Arial"/>
          <w:i/>
          <w:sz w:val="24"/>
          <w:szCs w:val="24"/>
        </w:rPr>
        <w:t>Sworn Financial Statement</w:t>
      </w:r>
      <w:r>
        <w:rPr>
          <w:rFonts w:ascii="Arial" w:hAnsi="Arial" w:cs="Arial"/>
          <w:sz w:val="24"/>
          <w:szCs w:val="24"/>
        </w:rPr>
        <w:t xml:space="preserve"> as possible prior to their Initial Status Conference, but do</w:t>
      </w:r>
      <w:r w:rsidR="00851999">
        <w:rPr>
          <w:rFonts w:ascii="Arial" w:hAnsi="Arial" w:cs="Arial"/>
          <w:sz w:val="24"/>
          <w:szCs w:val="24"/>
        </w:rPr>
        <w:t xml:space="preserve"> not need to file it in advance.  At the Initial Status Conference, </w:t>
      </w:r>
      <w:r>
        <w:rPr>
          <w:rFonts w:ascii="Arial" w:hAnsi="Arial" w:cs="Arial"/>
          <w:sz w:val="24"/>
          <w:szCs w:val="24"/>
        </w:rPr>
        <w:t>the Family</w:t>
      </w:r>
      <w:r w:rsidR="00851999">
        <w:rPr>
          <w:rFonts w:ascii="Arial" w:hAnsi="Arial" w:cs="Arial"/>
          <w:sz w:val="24"/>
          <w:szCs w:val="24"/>
        </w:rPr>
        <w:t xml:space="preserve"> Court Facilitator can review the </w:t>
      </w:r>
      <w:r w:rsidR="00851999">
        <w:rPr>
          <w:rFonts w:ascii="Arial" w:hAnsi="Arial" w:cs="Arial"/>
          <w:i/>
          <w:sz w:val="24"/>
          <w:szCs w:val="24"/>
        </w:rPr>
        <w:t xml:space="preserve">Sworn Financial </w:t>
      </w:r>
      <w:proofErr w:type="gramStart"/>
      <w:r w:rsidR="00851999">
        <w:rPr>
          <w:rFonts w:ascii="Arial" w:hAnsi="Arial" w:cs="Arial"/>
          <w:i/>
          <w:sz w:val="24"/>
          <w:szCs w:val="24"/>
        </w:rPr>
        <w:t xml:space="preserve">Statements </w:t>
      </w:r>
      <w:r>
        <w:rPr>
          <w:rFonts w:ascii="Arial" w:hAnsi="Arial" w:cs="Arial"/>
          <w:sz w:val="24"/>
          <w:szCs w:val="24"/>
        </w:rPr>
        <w:t xml:space="preserve"> with</w:t>
      </w:r>
      <w:proofErr w:type="gramEnd"/>
      <w:r>
        <w:rPr>
          <w:rFonts w:ascii="Arial" w:hAnsi="Arial" w:cs="Arial"/>
          <w:sz w:val="24"/>
          <w:szCs w:val="24"/>
        </w:rPr>
        <w:t xml:space="preserve"> </w:t>
      </w:r>
      <w:r w:rsidR="00851999">
        <w:rPr>
          <w:rFonts w:ascii="Arial" w:hAnsi="Arial" w:cs="Arial"/>
          <w:sz w:val="24"/>
          <w:szCs w:val="24"/>
        </w:rPr>
        <w:t xml:space="preserve">the parties.  </w:t>
      </w:r>
      <w:r>
        <w:rPr>
          <w:rFonts w:ascii="Arial" w:hAnsi="Arial" w:cs="Arial"/>
          <w:sz w:val="24"/>
          <w:szCs w:val="24"/>
        </w:rPr>
        <w:t>Parties should also bring with them the financial information/documents listed in the Case Management Order.</w:t>
      </w:r>
    </w:p>
    <w:p w:rsidR="001A5DB0" w:rsidRPr="001A5DB0" w:rsidRDefault="001A5DB0" w:rsidP="001A5DB0">
      <w:pPr>
        <w:pStyle w:val="ListParagraph"/>
        <w:rPr>
          <w:rFonts w:ascii="Arial" w:hAnsi="Arial" w:cs="Arial"/>
          <w:b/>
          <w:sz w:val="24"/>
          <w:szCs w:val="24"/>
          <w:u w:val="single"/>
        </w:rPr>
      </w:pPr>
    </w:p>
    <w:p w:rsidR="004A32BB" w:rsidRPr="001A5DB0" w:rsidRDefault="00851999" w:rsidP="00730A49">
      <w:pPr>
        <w:pStyle w:val="ListParagraph"/>
        <w:numPr>
          <w:ilvl w:val="2"/>
          <w:numId w:val="1"/>
        </w:numPr>
        <w:rPr>
          <w:rFonts w:ascii="Arial" w:hAnsi="Arial" w:cs="Arial"/>
          <w:b/>
          <w:sz w:val="24"/>
          <w:szCs w:val="24"/>
          <w:u w:val="single"/>
        </w:rPr>
      </w:pPr>
      <w:r w:rsidRPr="00851999">
        <w:rPr>
          <w:rFonts w:ascii="Arial" w:hAnsi="Arial" w:cs="Arial"/>
          <w:i/>
          <w:sz w:val="24"/>
          <w:szCs w:val="24"/>
        </w:rPr>
        <w:t>Sworn Financial Statements</w:t>
      </w:r>
      <w:r w:rsidR="004A32BB">
        <w:rPr>
          <w:rFonts w:ascii="Arial" w:hAnsi="Arial" w:cs="Arial"/>
          <w:sz w:val="24"/>
          <w:szCs w:val="24"/>
        </w:rPr>
        <w:t xml:space="preserve"> are required in ALL cases—even where the parties agree and/or claim there were no marital assets.</w:t>
      </w:r>
    </w:p>
    <w:p w:rsidR="001A5DB0" w:rsidRPr="001A5DB0" w:rsidRDefault="001A5DB0" w:rsidP="001A5DB0">
      <w:pPr>
        <w:pStyle w:val="ListParagraph"/>
        <w:rPr>
          <w:rFonts w:ascii="Arial" w:hAnsi="Arial" w:cs="Arial"/>
          <w:b/>
          <w:sz w:val="24"/>
          <w:szCs w:val="24"/>
          <w:u w:val="single"/>
        </w:rPr>
      </w:pPr>
    </w:p>
    <w:p w:rsidR="004A32BB" w:rsidRPr="001A5DB0" w:rsidRDefault="001A5DB0" w:rsidP="00730A49">
      <w:pPr>
        <w:pStyle w:val="ListParagraph"/>
        <w:numPr>
          <w:ilvl w:val="2"/>
          <w:numId w:val="1"/>
        </w:numPr>
        <w:rPr>
          <w:rFonts w:ascii="Arial" w:hAnsi="Arial" w:cs="Arial"/>
          <w:b/>
          <w:sz w:val="24"/>
          <w:szCs w:val="24"/>
          <w:u w:val="single"/>
        </w:rPr>
      </w:pPr>
      <w:r w:rsidRPr="00851999">
        <w:rPr>
          <w:rFonts w:ascii="Arial" w:hAnsi="Arial" w:cs="Arial"/>
          <w:i/>
          <w:sz w:val="24"/>
          <w:szCs w:val="24"/>
        </w:rPr>
        <w:t>Pro s</w:t>
      </w:r>
      <w:r w:rsidR="004A32BB" w:rsidRPr="00851999">
        <w:rPr>
          <w:rFonts w:ascii="Arial" w:hAnsi="Arial" w:cs="Arial"/>
          <w:i/>
          <w:sz w:val="24"/>
          <w:szCs w:val="24"/>
        </w:rPr>
        <w:t>e</w:t>
      </w:r>
      <w:r w:rsidR="004A32BB">
        <w:rPr>
          <w:rFonts w:ascii="Arial" w:hAnsi="Arial" w:cs="Arial"/>
          <w:sz w:val="24"/>
          <w:szCs w:val="24"/>
        </w:rPr>
        <w:t xml:space="preserve"> parties do not need to complete or file a </w:t>
      </w:r>
      <w:r w:rsidR="004A32BB" w:rsidRPr="001A5DB0">
        <w:rPr>
          <w:rFonts w:ascii="Arial" w:hAnsi="Arial" w:cs="Arial"/>
          <w:i/>
          <w:sz w:val="24"/>
          <w:szCs w:val="24"/>
        </w:rPr>
        <w:t>Separation Agreement</w:t>
      </w:r>
      <w:r w:rsidR="004A32BB">
        <w:rPr>
          <w:rFonts w:ascii="Arial" w:hAnsi="Arial" w:cs="Arial"/>
          <w:sz w:val="24"/>
          <w:szCs w:val="24"/>
        </w:rPr>
        <w:t xml:space="preserve"> or </w:t>
      </w:r>
      <w:r w:rsidR="004A32BB" w:rsidRPr="001A5DB0">
        <w:rPr>
          <w:rFonts w:ascii="Arial" w:hAnsi="Arial" w:cs="Arial"/>
          <w:i/>
          <w:sz w:val="24"/>
          <w:szCs w:val="24"/>
        </w:rPr>
        <w:t>Parenting</w:t>
      </w:r>
      <w:r w:rsidR="004A32BB">
        <w:rPr>
          <w:rFonts w:ascii="Arial" w:hAnsi="Arial" w:cs="Arial"/>
          <w:sz w:val="24"/>
          <w:szCs w:val="24"/>
        </w:rPr>
        <w:t xml:space="preserve"> </w:t>
      </w:r>
      <w:r w:rsidR="004A32BB" w:rsidRPr="001A5DB0">
        <w:rPr>
          <w:rFonts w:ascii="Arial" w:hAnsi="Arial" w:cs="Arial"/>
          <w:i/>
          <w:sz w:val="24"/>
          <w:szCs w:val="24"/>
        </w:rPr>
        <w:t>Plan</w:t>
      </w:r>
      <w:r w:rsidR="00851999">
        <w:rPr>
          <w:rFonts w:ascii="Arial" w:hAnsi="Arial" w:cs="Arial"/>
          <w:sz w:val="24"/>
          <w:szCs w:val="24"/>
        </w:rPr>
        <w:t xml:space="preserve"> prior to their Initial Status C</w:t>
      </w:r>
      <w:r w:rsidR="004A32BB">
        <w:rPr>
          <w:rFonts w:ascii="Arial" w:hAnsi="Arial" w:cs="Arial"/>
          <w:sz w:val="24"/>
          <w:szCs w:val="24"/>
        </w:rPr>
        <w:t>onference.  It may be helpful to look these documents over, but the Family Court Facilitator will help them comple</w:t>
      </w:r>
      <w:r w:rsidR="00851999">
        <w:rPr>
          <w:rFonts w:ascii="Arial" w:hAnsi="Arial" w:cs="Arial"/>
          <w:sz w:val="24"/>
          <w:szCs w:val="24"/>
        </w:rPr>
        <w:t>te and file these documents at C</w:t>
      </w:r>
      <w:r w:rsidR="004A32BB">
        <w:rPr>
          <w:rFonts w:ascii="Arial" w:hAnsi="Arial" w:cs="Arial"/>
          <w:sz w:val="24"/>
          <w:szCs w:val="24"/>
        </w:rPr>
        <w:t>onference.</w:t>
      </w:r>
    </w:p>
    <w:p w:rsidR="001A5DB0" w:rsidRPr="001A5DB0" w:rsidRDefault="001A5DB0" w:rsidP="001A5DB0">
      <w:pPr>
        <w:pStyle w:val="ListParagraph"/>
        <w:rPr>
          <w:rFonts w:ascii="Arial" w:hAnsi="Arial" w:cs="Arial"/>
          <w:b/>
          <w:sz w:val="24"/>
          <w:szCs w:val="24"/>
          <w:u w:val="single"/>
        </w:rPr>
      </w:pPr>
    </w:p>
    <w:p w:rsidR="004A32BB" w:rsidRPr="001A5DB0" w:rsidRDefault="004A32BB" w:rsidP="00730A49">
      <w:pPr>
        <w:pStyle w:val="ListParagraph"/>
        <w:numPr>
          <w:ilvl w:val="2"/>
          <w:numId w:val="1"/>
        </w:numPr>
        <w:rPr>
          <w:rFonts w:ascii="Arial" w:hAnsi="Arial" w:cs="Arial"/>
          <w:b/>
          <w:sz w:val="24"/>
          <w:szCs w:val="24"/>
          <w:u w:val="single"/>
        </w:rPr>
      </w:pPr>
      <w:r>
        <w:rPr>
          <w:rFonts w:ascii="Arial" w:hAnsi="Arial" w:cs="Arial"/>
          <w:sz w:val="24"/>
          <w:szCs w:val="24"/>
        </w:rPr>
        <w:t>The Family Court Facilitator will schedule hearings with the magistrate as appropriate.</w:t>
      </w:r>
    </w:p>
    <w:p w:rsidR="001A5DB0" w:rsidRPr="001A5DB0" w:rsidRDefault="001A5DB0" w:rsidP="001A5DB0">
      <w:pPr>
        <w:pStyle w:val="ListParagraph"/>
        <w:rPr>
          <w:rFonts w:ascii="Arial" w:hAnsi="Arial" w:cs="Arial"/>
          <w:b/>
          <w:sz w:val="24"/>
          <w:szCs w:val="24"/>
          <w:u w:val="single"/>
        </w:rPr>
      </w:pPr>
    </w:p>
    <w:p w:rsidR="00793B62" w:rsidRPr="00851999" w:rsidRDefault="00793B62" w:rsidP="00730A49">
      <w:pPr>
        <w:pStyle w:val="ListParagraph"/>
        <w:numPr>
          <w:ilvl w:val="2"/>
          <w:numId w:val="1"/>
        </w:numPr>
        <w:rPr>
          <w:rFonts w:ascii="Arial" w:hAnsi="Arial" w:cs="Arial"/>
          <w:b/>
          <w:sz w:val="24"/>
          <w:szCs w:val="24"/>
          <w:u w:val="single"/>
        </w:rPr>
      </w:pPr>
      <w:r>
        <w:rPr>
          <w:rFonts w:ascii="Arial" w:hAnsi="Arial" w:cs="Arial"/>
          <w:sz w:val="24"/>
          <w:szCs w:val="24"/>
        </w:rPr>
        <w:t xml:space="preserve">In a Dissolution of Marriage without children, where all issues are agreed upon and all required documents have been filed, the Family Court Facilitator will help the parties complete an </w:t>
      </w:r>
      <w:r>
        <w:rPr>
          <w:rFonts w:ascii="Arial" w:hAnsi="Arial" w:cs="Arial"/>
          <w:i/>
          <w:sz w:val="24"/>
          <w:szCs w:val="24"/>
        </w:rPr>
        <w:t>Affidavit for Decree without Appearance.</w:t>
      </w:r>
    </w:p>
    <w:p w:rsidR="00851999" w:rsidRPr="00851999" w:rsidRDefault="00851999" w:rsidP="00851999">
      <w:pPr>
        <w:pStyle w:val="ListParagraph"/>
        <w:rPr>
          <w:rFonts w:ascii="Arial" w:hAnsi="Arial" w:cs="Arial"/>
          <w:b/>
          <w:sz w:val="24"/>
          <w:szCs w:val="24"/>
          <w:u w:val="single"/>
        </w:rPr>
      </w:pPr>
    </w:p>
    <w:p w:rsidR="004A32BB" w:rsidRPr="001A5DB0" w:rsidRDefault="00793B62" w:rsidP="00730A49">
      <w:pPr>
        <w:pStyle w:val="ListParagraph"/>
        <w:numPr>
          <w:ilvl w:val="2"/>
          <w:numId w:val="1"/>
        </w:numPr>
        <w:rPr>
          <w:rFonts w:ascii="Arial" w:hAnsi="Arial" w:cs="Arial"/>
          <w:b/>
          <w:sz w:val="24"/>
          <w:szCs w:val="24"/>
          <w:u w:val="single"/>
        </w:rPr>
      </w:pPr>
      <w:r>
        <w:rPr>
          <w:rFonts w:ascii="Arial" w:hAnsi="Arial" w:cs="Arial"/>
          <w:sz w:val="24"/>
          <w:szCs w:val="24"/>
        </w:rPr>
        <w:t xml:space="preserve">All contested cases and </w:t>
      </w:r>
      <w:r w:rsidR="00E71478">
        <w:rPr>
          <w:rFonts w:ascii="Arial" w:hAnsi="Arial" w:cs="Arial"/>
          <w:sz w:val="24"/>
          <w:szCs w:val="24"/>
        </w:rPr>
        <w:t xml:space="preserve">all </w:t>
      </w:r>
      <w:r>
        <w:rPr>
          <w:rFonts w:ascii="Arial" w:hAnsi="Arial" w:cs="Arial"/>
          <w:sz w:val="24"/>
          <w:szCs w:val="24"/>
        </w:rPr>
        <w:t>cases involving children (even if uncontested) will be set for Permanent Orders hearing with the Magistrate/Judge.</w:t>
      </w:r>
    </w:p>
    <w:p w:rsidR="001A5DB0" w:rsidRPr="001A5DB0" w:rsidRDefault="001A5DB0" w:rsidP="001A5DB0">
      <w:pPr>
        <w:pStyle w:val="ListParagraph"/>
        <w:ind w:left="1440"/>
        <w:rPr>
          <w:rFonts w:ascii="Arial" w:hAnsi="Arial" w:cs="Arial"/>
          <w:b/>
          <w:sz w:val="24"/>
          <w:szCs w:val="24"/>
          <w:u w:val="single"/>
        </w:rPr>
      </w:pPr>
    </w:p>
    <w:p w:rsidR="00730A49" w:rsidRPr="00C4673A" w:rsidRDefault="00730A49" w:rsidP="00730A49">
      <w:pPr>
        <w:pStyle w:val="ListParagraph"/>
        <w:numPr>
          <w:ilvl w:val="1"/>
          <w:numId w:val="1"/>
        </w:numPr>
        <w:rPr>
          <w:rFonts w:ascii="Arial" w:hAnsi="Arial" w:cs="Arial"/>
          <w:b/>
          <w:sz w:val="24"/>
          <w:szCs w:val="24"/>
          <w:u w:val="single"/>
        </w:rPr>
      </w:pPr>
      <w:r>
        <w:rPr>
          <w:rFonts w:ascii="Arial" w:hAnsi="Arial" w:cs="Arial"/>
          <w:i/>
          <w:sz w:val="24"/>
          <w:szCs w:val="24"/>
          <w:u w:val="single"/>
        </w:rPr>
        <w:t>Cases where AT LEAST ONE PARTY has an attorney</w:t>
      </w:r>
    </w:p>
    <w:p w:rsidR="00C4673A" w:rsidRPr="00C4673A" w:rsidRDefault="00C4673A" w:rsidP="00C4673A">
      <w:pPr>
        <w:pStyle w:val="ListParagraph"/>
        <w:numPr>
          <w:ilvl w:val="2"/>
          <w:numId w:val="1"/>
        </w:numPr>
        <w:rPr>
          <w:rFonts w:ascii="Arial" w:hAnsi="Arial" w:cs="Arial"/>
          <w:b/>
          <w:sz w:val="24"/>
          <w:szCs w:val="24"/>
          <w:u w:val="single"/>
        </w:rPr>
      </w:pPr>
      <w:r>
        <w:rPr>
          <w:rFonts w:ascii="Arial" w:hAnsi="Arial" w:cs="Arial"/>
          <w:sz w:val="24"/>
          <w:szCs w:val="24"/>
        </w:rPr>
        <w:t>These cases are managed directly by the Magistrate</w:t>
      </w:r>
      <w:r w:rsidR="00E71478">
        <w:rPr>
          <w:rFonts w:ascii="Arial" w:hAnsi="Arial" w:cs="Arial"/>
          <w:sz w:val="24"/>
          <w:szCs w:val="24"/>
        </w:rPr>
        <w:t xml:space="preserve">.  </w:t>
      </w:r>
      <w:r>
        <w:rPr>
          <w:rFonts w:ascii="Arial" w:hAnsi="Arial" w:cs="Arial"/>
          <w:sz w:val="24"/>
          <w:szCs w:val="24"/>
        </w:rPr>
        <w:t>The Family Court Facilitator will not be involved in these cases.</w:t>
      </w:r>
    </w:p>
    <w:p w:rsidR="001A5DB0" w:rsidRPr="001A5DB0" w:rsidRDefault="001A5DB0" w:rsidP="001A5DB0">
      <w:pPr>
        <w:pStyle w:val="ListParagraph"/>
        <w:ind w:left="2160"/>
        <w:rPr>
          <w:rFonts w:ascii="Arial" w:hAnsi="Arial" w:cs="Arial"/>
          <w:b/>
          <w:sz w:val="24"/>
          <w:szCs w:val="24"/>
          <w:u w:val="single"/>
        </w:rPr>
      </w:pPr>
    </w:p>
    <w:p w:rsidR="00C4673A" w:rsidRPr="00C4673A" w:rsidRDefault="00C4673A" w:rsidP="00C4673A">
      <w:pPr>
        <w:pStyle w:val="ListParagraph"/>
        <w:numPr>
          <w:ilvl w:val="2"/>
          <w:numId w:val="1"/>
        </w:numPr>
        <w:rPr>
          <w:rFonts w:ascii="Arial" w:hAnsi="Arial" w:cs="Arial"/>
          <w:b/>
          <w:sz w:val="24"/>
          <w:szCs w:val="24"/>
          <w:u w:val="single"/>
        </w:rPr>
      </w:pPr>
      <w:r>
        <w:rPr>
          <w:rFonts w:ascii="Arial" w:hAnsi="Arial" w:cs="Arial"/>
          <w:sz w:val="24"/>
          <w:szCs w:val="24"/>
        </w:rPr>
        <w:t xml:space="preserve">The responsible attorney will need to contact the court for a setting for an initial status conference.  Unless otherwise notified, </w:t>
      </w:r>
      <w:r w:rsidR="00851999">
        <w:rPr>
          <w:rFonts w:ascii="Arial" w:hAnsi="Arial" w:cs="Arial"/>
          <w:sz w:val="24"/>
          <w:szCs w:val="24"/>
        </w:rPr>
        <w:t xml:space="preserve">parties should follow CRCP </w:t>
      </w:r>
      <w:r>
        <w:rPr>
          <w:rFonts w:ascii="Arial" w:hAnsi="Arial" w:cs="Arial"/>
          <w:sz w:val="24"/>
          <w:szCs w:val="24"/>
        </w:rPr>
        <w:t>16.2 regarding pre-trial procedures, disclosures and discovery.</w:t>
      </w:r>
    </w:p>
    <w:p w:rsidR="001A5DB0" w:rsidRPr="001A5DB0" w:rsidRDefault="001A5DB0" w:rsidP="001A5DB0">
      <w:pPr>
        <w:pStyle w:val="ListParagraph"/>
        <w:ind w:left="2160"/>
        <w:rPr>
          <w:rFonts w:ascii="Arial" w:hAnsi="Arial" w:cs="Arial"/>
          <w:b/>
          <w:sz w:val="24"/>
          <w:szCs w:val="24"/>
          <w:u w:val="single"/>
        </w:rPr>
      </w:pPr>
    </w:p>
    <w:p w:rsidR="00C4673A" w:rsidRDefault="00C4673A" w:rsidP="00C4673A">
      <w:pPr>
        <w:pStyle w:val="ListParagraph"/>
        <w:numPr>
          <w:ilvl w:val="2"/>
          <w:numId w:val="1"/>
        </w:numPr>
        <w:rPr>
          <w:rFonts w:ascii="Arial" w:hAnsi="Arial" w:cs="Arial"/>
          <w:b/>
          <w:sz w:val="24"/>
          <w:szCs w:val="24"/>
          <w:u w:val="single"/>
        </w:rPr>
      </w:pPr>
      <w:r>
        <w:rPr>
          <w:rFonts w:ascii="Arial" w:hAnsi="Arial" w:cs="Arial"/>
          <w:sz w:val="24"/>
          <w:szCs w:val="24"/>
        </w:rPr>
        <w:t>Settings and status conferences with the Magistrate may be in person or by phone.  All court appearances will be in Alamosa, no matter which county the case was filed in originally.</w:t>
      </w:r>
    </w:p>
    <w:p w:rsidR="001A5DB0" w:rsidRDefault="001A5DB0" w:rsidP="001A5DB0">
      <w:pPr>
        <w:pStyle w:val="ListParagraph"/>
        <w:rPr>
          <w:rFonts w:ascii="Arial" w:hAnsi="Arial" w:cs="Arial"/>
          <w:b/>
          <w:sz w:val="24"/>
          <w:szCs w:val="24"/>
          <w:u w:val="single"/>
        </w:rPr>
      </w:pPr>
    </w:p>
    <w:p w:rsidR="00D02E1C" w:rsidRDefault="00D02E1C" w:rsidP="00D02E1C">
      <w:pPr>
        <w:pStyle w:val="ListParagraph"/>
        <w:numPr>
          <w:ilvl w:val="0"/>
          <w:numId w:val="1"/>
        </w:numPr>
        <w:rPr>
          <w:rFonts w:ascii="Arial" w:hAnsi="Arial" w:cs="Arial"/>
          <w:b/>
          <w:sz w:val="24"/>
          <w:szCs w:val="24"/>
          <w:u w:val="single"/>
        </w:rPr>
      </w:pPr>
      <w:r>
        <w:rPr>
          <w:rFonts w:ascii="Arial" w:hAnsi="Arial" w:cs="Arial"/>
          <w:b/>
          <w:sz w:val="24"/>
          <w:szCs w:val="24"/>
          <w:u w:val="single"/>
        </w:rPr>
        <w:t>Appeals</w:t>
      </w:r>
    </w:p>
    <w:p w:rsidR="00C4673A" w:rsidRPr="00C4673A" w:rsidRDefault="00C4673A" w:rsidP="00C4673A">
      <w:pPr>
        <w:pStyle w:val="ListParagraph"/>
        <w:numPr>
          <w:ilvl w:val="1"/>
          <w:numId w:val="1"/>
        </w:numPr>
        <w:rPr>
          <w:rFonts w:ascii="Arial" w:hAnsi="Arial" w:cs="Arial"/>
          <w:b/>
          <w:sz w:val="24"/>
          <w:szCs w:val="24"/>
          <w:u w:val="single"/>
        </w:rPr>
      </w:pPr>
      <w:r>
        <w:rPr>
          <w:rFonts w:ascii="Arial" w:hAnsi="Arial" w:cs="Arial"/>
          <w:sz w:val="24"/>
          <w:szCs w:val="24"/>
        </w:rPr>
        <w:t>Appeals of final decisions should be made to the Court of Appeals and pursuant to the Colorado Rules of Appellate Procedure.  The rules for magistrate review do not apply to decisions issued by Magistrate Wood in DR matters because she has been appointed an acting District Court Judge in all DR matters pursuant to 12</w:t>
      </w:r>
      <w:r w:rsidRPr="00D02E1C">
        <w:rPr>
          <w:rFonts w:ascii="Arial" w:hAnsi="Arial" w:cs="Arial"/>
          <w:sz w:val="24"/>
          <w:szCs w:val="24"/>
          <w:vertAlign w:val="superscript"/>
        </w:rPr>
        <w:t>th</w:t>
      </w:r>
      <w:r>
        <w:rPr>
          <w:rFonts w:ascii="Arial" w:hAnsi="Arial" w:cs="Arial"/>
          <w:sz w:val="24"/>
          <w:szCs w:val="24"/>
        </w:rPr>
        <w:t xml:space="preserve"> JD Chief Judge Admin. Order 12-01.</w:t>
      </w:r>
    </w:p>
    <w:p w:rsidR="00C4673A" w:rsidRDefault="00C4673A" w:rsidP="00C4673A">
      <w:pPr>
        <w:pStyle w:val="ListParagraph"/>
        <w:ind w:left="1440"/>
        <w:rPr>
          <w:rFonts w:ascii="Arial" w:hAnsi="Arial" w:cs="Arial"/>
          <w:b/>
          <w:sz w:val="24"/>
          <w:szCs w:val="24"/>
          <w:u w:val="single"/>
        </w:rPr>
      </w:pPr>
    </w:p>
    <w:p w:rsidR="00D02E1C" w:rsidRDefault="00D02E1C" w:rsidP="00D02E1C">
      <w:pPr>
        <w:pStyle w:val="ListParagraph"/>
        <w:numPr>
          <w:ilvl w:val="0"/>
          <w:numId w:val="1"/>
        </w:numPr>
        <w:rPr>
          <w:rFonts w:ascii="Arial" w:hAnsi="Arial" w:cs="Arial"/>
          <w:b/>
          <w:sz w:val="24"/>
          <w:szCs w:val="24"/>
          <w:u w:val="single"/>
        </w:rPr>
      </w:pPr>
      <w:r>
        <w:rPr>
          <w:rFonts w:ascii="Arial" w:hAnsi="Arial" w:cs="Arial"/>
          <w:b/>
          <w:sz w:val="24"/>
          <w:szCs w:val="24"/>
          <w:u w:val="single"/>
        </w:rPr>
        <w:t>Post-Decree Issues</w:t>
      </w:r>
    </w:p>
    <w:p w:rsidR="00682D33" w:rsidRPr="00682D33" w:rsidRDefault="00682D33" w:rsidP="00682D33">
      <w:pPr>
        <w:pStyle w:val="ListParagraph"/>
        <w:numPr>
          <w:ilvl w:val="1"/>
          <w:numId w:val="1"/>
        </w:numPr>
        <w:rPr>
          <w:rFonts w:ascii="Arial" w:hAnsi="Arial" w:cs="Arial"/>
          <w:b/>
          <w:sz w:val="24"/>
          <w:szCs w:val="24"/>
          <w:u w:val="single"/>
        </w:rPr>
      </w:pPr>
      <w:r>
        <w:rPr>
          <w:rFonts w:ascii="Arial" w:hAnsi="Arial" w:cs="Arial"/>
          <w:sz w:val="24"/>
          <w:szCs w:val="24"/>
        </w:rPr>
        <w:t>With the exception of emergency motions and motions for Contempt of Court, post decree motions will follow the same case management procedures outline above for pre-decree matters.</w:t>
      </w:r>
    </w:p>
    <w:p w:rsidR="00682D33" w:rsidRPr="001A5DB0" w:rsidRDefault="00682D33" w:rsidP="00682D33">
      <w:pPr>
        <w:pStyle w:val="ListParagraph"/>
        <w:numPr>
          <w:ilvl w:val="2"/>
          <w:numId w:val="1"/>
        </w:numPr>
        <w:rPr>
          <w:rFonts w:ascii="Arial" w:hAnsi="Arial" w:cs="Arial"/>
          <w:b/>
          <w:sz w:val="24"/>
          <w:szCs w:val="24"/>
          <w:u w:val="single"/>
        </w:rPr>
      </w:pPr>
      <w:r>
        <w:rPr>
          <w:rFonts w:ascii="Arial" w:hAnsi="Arial" w:cs="Arial"/>
          <w:sz w:val="24"/>
          <w:szCs w:val="24"/>
        </w:rPr>
        <w:t xml:space="preserve">I.e. where both parties are </w:t>
      </w:r>
      <w:r w:rsidRPr="00851999">
        <w:rPr>
          <w:rFonts w:ascii="Arial" w:hAnsi="Arial" w:cs="Arial"/>
          <w:i/>
          <w:sz w:val="24"/>
          <w:szCs w:val="24"/>
        </w:rPr>
        <w:t>pro se</w:t>
      </w:r>
      <w:r>
        <w:rPr>
          <w:rFonts w:ascii="Arial" w:hAnsi="Arial" w:cs="Arial"/>
          <w:sz w:val="24"/>
          <w:szCs w:val="24"/>
        </w:rPr>
        <w:t xml:space="preserve">, the case will be managed by the Family Court Facilitator and the parties should contact her to set up </w:t>
      </w:r>
      <w:r>
        <w:rPr>
          <w:rFonts w:ascii="Arial" w:hAnsi="Arial" w:cs="Arial"/>
          <w:sz w:val="24"/>
          <w:szCs w:val="24"/>
        </w:rPr>
        <w:lastRenderedPageBreak/>
        <w:t>a status conference.  Where there is at least one attorney in the case, the attorney should contact the court to set up a setting and/or status conference with the Magistrate.</w:t>
      </w:r>
    </w:p>
    <w:p w:rsidR="001A5DB0" w:rsidRPr="00682D33" w:rsidRDefault="001A5DB0" w:rsidP="001A5DB0">
      <w:pPr>
        <w:pStyle w:val="ListParagraph"/>
        <w:ind w:left="2160"/>
        <w:rPr>
          <w:rFonts w:ascii="Arial" w:hAnsi="Arial" w:cs="Arial"/>
          <w:b/>
          <w:sz w:val="24"/>
          <w:szCs w:val="24"/>
          <w:u w:val="single"/>
        </w:rPr>
      </w:pPr>
    </w:p>
    <w:p w:rsidR="00682D33" w:rsidRPr="001A5DB0" w:rsidRDefault="00682D33" w:rsidP="00682D33">
      <w:pPr>
        <w:pStyle w:val="ListParagraph"/>
        <w:numPr>
          <w:ilvl w:val="1"/>
          <w:numId w:val="1"/>
        </w:numPr>
        <w:rPr>
          <w:rFonts w:ascii="Arial" w:hAnsi="Arial" w:cs="Arial"/>
          <w:b/>
          <w:sz w:val="24"/>
          <w:szCs w:val="24"/>
          <w:u w:val="single"/>
        </w:rPr>
      </w:pPr>
      <w:r>
        <w:rPr>
          <w:rFonts w:ascii="Arial" w:hAnsi="Arial" w:cs="Arial"/>
          <w:sz w:val="24"/>
          <w:szCs w:val="24"/>
        </w:rPr>
        <w:t>There will be a filing fee of $105.00 on all p</w:t>
      </w:r>
      <w:r w:rsidR="00E71478">
        <w:rPr>
          <w:rFonts w:ascii="Arial" w:hAnsi="Arial" w:cs="Arial"/>
          <w:sz w:val="24"/>
          <w:szCs w:val="24"/>
        </w:rPr>
        <w:t>ost-decree modification motions, including Stipulation</w:t>
      </w:r>
      <w:r w:rsidR="00851999">
        <w:rPr>
          <w:rFonts w:ascii="Arial" w:hAnsi="Arial" w:cs="Arial"/>
          <w:sz w:val="24"/>
          <w:szCs w:val="24"/>
        </w:rPr>
        <w:t xml:space="preserve">s that are filed without motion.  Parties who qualify may complete a Motion to Waive Filing Fees (form JDF 205) and submit it to the court along with proof of income. </w:t>
      </w:r>
      <w:r w:rsidR="00E71478">
        <w:rPr>
          <w:rFonts w:ascii="Arial" w:hAnsi="Arial" w:cs="Arial"/>
          <w:sz w:val="24"/>
          <w:szCs w:val="24"/>
        </w:rPr>
        <w:t xml:space="preserve"> </w:t>
      </w:r>
    </w:p>
    <w:p w:rsidR="001A5DB0" w:rsidRPr="001A5DB0" w:rsidRDefault="001A5DB0" w:rsidP="001A5DB0">
      <w:pPr>
        <w:pStyle w:val="ListParagraph"/>
        <w:ind w:left="1440"/>
        <w:rPr>
          <w:rFonts w:ascii="Arial" w:hAnsi="Arial" w:cs="Arial"/>
          <w:b/>
          <w:sz w:val="24"/>
          <w:szCs w:val="24"/>
          <w:u w:val="single"/>
        </w:rPr>
      </w:pPr>
    </w:p>
    <w:p w:rsidR="00682D33" w:rsidRPr="00682D33" w:rsidRDefault="00682D33" w:rsidP="00682D33">
      <w:pPr>
        <w:pStyle w:val="ListParagraph"/>
        <w:numPr>
          <w:ilvl w:val="1"/>
          <w:numId w:val="1"/>
        </w:numPr>
        <w:rPr>
          <w:rFonts w:ascii="Arial" w:hAnsi="Arial" w:cs="Arial"/>
          <w:b/>
          <w:sz w:val="24"/>
          <w:szCs w:val="24"/>
          <w:u w:val="single"/>
        </w:rPr>
      </w:pPr>
      <w:r>
        <w:rPr>
          <w:rFonts w:ascii="Arial" w:hAnsi="Arial" w:cs="Arial"/>
          <w:sz w:val="24"/>
          <w:szCs w:val="24"/>
        </w:rPr>
        <w:t xml:space="preserve">For enforcement motions, there is no filing fee.  If the enforcement regards only parenting time issues, it is preferred, but not required, that the parties file a </w:t>
      </w:r>
      <w:r>
        <w:rPr>
          <w:rFonts w:ascii="Arial" w:hAnsi="Arial" w:cs="Arial"/>
          <w:i/>
          <w:sz w:val="24"/>
          <w:szCs w:val="24"/>
        </w:rPr>
        <w:t>Motion Regarding Parenting Time Disputes</w:t>
      </w:r>
      <w:r>
        <w:rPr>
          <w:rFonts w:ascii="Arial" w:hAnsi="Arial" w:cs="Arial"/>
          <w:sz w:val="24"/>
          <w:szCs w:val="24"/>
        </w:rPr>
        <w:t xml:space="preserve">, instead of a </w:t>
      </w:r>
      <w:r>
        <w:rPr>
          <w:rFonts w:ascii="Arial" w:hAnsi="Arial" w:cs="Arial"/>
          <w:i/>
          <w:sz w:val="24"/>
          <w:szCs w:val="24"/>
        </w:rPr>
        <w:t>Motion for Contempt of Court</w:t>
      </w:r>
      <w:r>
        <w:rPr>
          <w:rFonts w:ascii="Arial" w:hAnsi="Arial" w:cs="Arial"/>
          <w:sz w:val="24"/>
          <w:szCs w:val="24"/>
        </w:rPr>
        <w:t>.</w:t>
      </w:r>
    </w:p>
    <w:p w:rsidR="00682D33" w:rsidRPr="001A5DB0" w:rsidRDefault="00682D33" w:rsidP="00682D33">
      <w:pPr>
        <w:pStyle w:val="ListParagraph"/>
        <w:numPr>
          <w:ilvl w:val="2"/>
          <w:numId w:val="1"/>
        </w:numPr>
        <w:rPr>
          <w:rFonts w:ascii="Arial" w:hAnsi="Arial" w:cs="Arial"/>
          <w:b/>
          <w:sz w:val="24"/>
          <w:szCs w:val="24"/>
          <w:u w:val="single"/>
        </w:rPr>
      </w:pPr>
      <w:r>
        <w:rPr>
          <w:rFonts w:ascii="Arial" w:hAnsi="Arial" w:cs="Arial"/>
          <w:sz w:val="24"/>
          <w:szCs w:val="24"/>
        </w:rPr>
        <w:t xml:space="preserve">If both parties are </w:t>
      </w:r>
      <w:r w:rsidRPr="005564B0">
        <w:rPr>
          <w:rFonts w:ascii="Arial" w:hAnsi="Arial" w:cs="Arial"/>
          <w:i/>
          <w:sz w:val="24"/>
          <w:szCs w:val="24"/>
        </w:rPr>
        <w:t>pro se</w:t>
      </w:r>
      <w:r>
        <w:rPr>
          <w:rFonts w:ascii="Arial" w:hAnsi="Arial" w:cs="Arial"/>
          <w:sz w:val="24"/>
          <w:szCs w:val="24"/>
        </w:rPr>
        <w:t>, generally</w:t>
      </w:r>
      <w:r w:rsidR="005564B0">
        <w:rPr>
          <w:rFonts w:ascii="Arial" w:hAnsi="Arial" w:cs="Arial"/>
          <w:sz w:val="24"/>
          <w:szCs w:val="24"/>
        </w:rPr>
        <w:t>,</w:t>
      </w:r>
      <w:r>
        <w:rPr>
          <w:rFonts w:ascii="Arial" w:hAnsi="Arial" w:cs="Arial"/>
          <w:sz w:val="24"/>
          <w:szCs w:val="24"/>
        </w:rPr>
        <w:t xml:space="preserve"> they will meet with the Family Court Facilitator for a status conference prior to having a court hearing with the Magistrate, when they file a </w:t>
      </w:r>
      <w:r>
        <w:rPr>
          <w:rFonts w:ascii="Arial" w:hAnsi="Arial" w:cs="Arial"/>
          <w:i/>
          <w:sz w:val="24"/>
          <w:szCs w:val="24"/>
        </w:rPr>
        <w:t>Motion Regarding Parenting Time Disputes</w:t>
      </w:r>
      <w:r>
        <w:rPr>
          <w:rFonts w:ascii="Arial" w:hAnsi="Arial" w:cs="Arial"/>
          <w:sz w:val="24"/>
          <w:szCs w:val="24"/>
        </w:rPr>
        <w:t>.</w:t>
      </w:r>
    </w:p>
    <w:p w:rsidR="001A5DB0" w:rsidRPr="00682D33" w:rsidRDefault="001A5DB0" w:rsidP="001A5DB0">
      <w:pPr>
        <w:pStyle w:val="ListParagraph"/>
        <w:ind w:left="2160"/>
        <w:rPr>
          <w:rFonts w:ascii="Arial" w:hAnsi="Arial" w:cs="Arial"/>
          <w:b/>
          <w:sz w:val="24"/>
          <w:szCs w:val="24"/>
          <w:u w:val="single"/>
        </w:rPr>
      </w:pPr>
    </w:p>
    <w:p w:rsidR="00682D33" w:rsidRPr="001A5DB0" w:rsidRDefault="00682D33" w:rsidP="00682D33">
      <w:pPr>
        <w:pStyle w:val="ListParagraph"/>
        <w:numPr>
          <w:ilvl w:val="1"/>
          <w:numId w:val="1"/>
        </w:numPr>
        <w:rPr>
          <w:rFonts w:ascii="Arial" w:hAnsi="Arial" w:cs="Arial"/>
          <w:b/>
          <w:sz w:val="24"/>
          <w:szCs w:val="24"/>
          <w:u w:val="single"/>
        </w:rPr>
      </w:pPr>
      <w:r>
        <w:rPr>
          <w:rFonts w:ascii="Arial" w:hAnsi="Arial" w:cs="Arial"/>
          <w:sz w:val="24"/>
          <w:szCs w:val="24"/>
        </w:rPr>
        <w:t xml:space="preserve">For emergency </w:t>
      </w:r>
      <w:r>
        <w:rPr>
          <w:rFonts w:ascii="Arial" w:hAnsi="Arial" w:cs="Arial"/>
          <w:i/>
          <w:sz w:val="24"/>
          <w:szCs w:val="24"/>
        </w:rPr>
        <w:t>Motions to Restrict Parenting Time</w:t>
      </w:r>
      <w:r>
        <w:rPr>
          <w:rFonts w:ascii="Arial" w:hAnsi="Arial" w:cs="Arial"/>
          <w:sz w:val="24"/>
          <w:szCs w:val="24"/>
        </w:rPr>
        <w:t xml:space="preserve">, it is preferred, but not required, that the filing party have the responding party personally served with the </w:t>
      </w:r>
      <w:r w:rsidR="005564B0">
        <w:rPr>
          <w:rFonts w:ascii="Arial" w:hAnsi="Arial" w:cs="Arial"/>
          <w:i/>
          <w:sz w:val="24"/>
          <w:szCs w:val="24"/>
        </w:rPr>
        <w:t xml:space="preserve">Motion.  </w:t>
      </w:r>
      <w:r w:rsidR="005564B0">
        <w:rPr>
          <w:rFonts w:ascii="Arial" w:hAnsi="Arial" w:cs="Arial"/>
          <w:sz w:val="24"/>
          <w:szCs w:val="24"/>
        </w:rPr>
        <w:t>Proof of service (either by mail or personal service) must be filed with the court prior to setting of emergency hearings, with rare exception.</w:t>
      </w:r>
    </w:p>
    <w:p w:rsidR="001A5DB0" w:rsidRPr="00682D33" w:rsidRDefault="001A5DB0" w:rsidP="001A5DB0">
      <w:pPr>
        <w:pStyle w:val="ListParagraph"/>
        <w:ind w:left="1440"/>
        <w:rPr>
          <w:rFonts w:ascii="Arial" w:hAnsi="Arial" w:cs="Arial"/>
          <w:b/>
          <w:sz w:val="24"/>
          <w:szCs w:val="24"/>
          <w:u w:val="single"/>
        </w:rPr>
      </w:pPr>
    </w:p>
    <w:p w:rsidR="00682D33" w:rsidRPr="00682D33" w:rsidRDefault="00682D33" w:rsidP="00682D33">
      <w:pPr>
        <w:pStyle w:val="ListParagraph"/>
        <w:numPr>
          <w:ilvl w:val="1"/>
          <w:numId w:val="1"/>
        </w:numPr>
        <w:rPr>
          <w:rFonts w:ascii="Arial" w:hAnsi="Arial" w:cs="Arial"/>
          <w:b/>
          <w:sz w:val="24"/>
          <w:szCs w:val="24"/>
          <w:u w:val="single"/>
        </w:rPr>
      </w:pPr>
      <w:r>
        <w:rPr>
          <w:rFonts w:ascii="Arial" w:hAnsi="Arial" w:cs="Arial"/>
          <w:sz w:val="24"/>
          <w:szCs w:val="24"/>
        </w:rPr>
        <w:t>Parties who have not fulfilled certain requirements of their divorce or custody decree (e.g. completing parenting classes or counseling) may be prevented from filing any post-decree motions until proof of completion has been filed with the court.</w:t>
      </w:r>
    </w:p>
    <w:sectPr w:rsidR="00682D33" w:rsidRPr="00682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A224D"/>
    <w:multiLevelType w:val="hybridMultilevel"/>
    <w:tmpl w:val="20782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1C"/>
    <w:rsid w:val="00052408"/>
    <w:rsid w:val="001A5DB0"/>
    <w:rsid w:val="002D0E7C"/>
    <w:rsid w:val="003020B1"/>
    <w:rsid w:val="0032001B"/>
    <w:rsid w:val="004337CE"/>
    <w:rsid w:val="0044116A"/>
    <w:rsid w:val="004A32BB"/>
    <w:rsid w:val="005564B0"/>
    <w:rsid w:val="00682D33"/>
    <w:rsid w:val="00730A49"/>
    <w:rsid w:val="00793B62"/>
    <w:rsid w:val="00851999"/>
    <w:rsid w:val="008A12B8"/>
    <w:rsid w:val="00BD2CFD"/>
    <w:rsid w:val="00C4673A"/>
    <w:rsid w:val="00D02E1C"/>
    <w:rsid w:val="00E7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E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Colorado Judicial User</cp:lastModifiedBy>
  <cp:revision>3</cp:revision>
  <dcterms:created xsi:type="dcterms:W3CDTF">2016-04-26T15:37:00Z</dcterms:created>
  <dcterms:modified xsi:type="dcterms:W3CDTF">2016-04-26T15:58:00Z</dcterms:modified>
</cp:coreProperties>
</file>