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1079E" w14:textId="1881C66E" w:rsidR="004C702F" w:rsidRPr="00F13D8C" w:rsidRDefault="008229F6" w:rsidP="0049311F">
      <w:pPr>
        <w:spacing w:after="0" w:line="240" w:lineRule="auto"/>
        <w:jc w:val="center"/>
        <w:rPr>
          <w:rFonts w:ascii="Times New Roman" w:hAnsi="Times New Roman" w:cs="Times New Roman"/>
          <w:b/>
          <w:sz w:val="32"/>
          <w:szCs w:val="32"/>
          <w:u w:val="single"/>
        </w:rPr>
      </w:pPr>
      <w:bookmarkStart w:id="0" w:name="_GoBack"/>
      <w:bookmarkEnd w:id="0"/>
      <w:r>
        <w:rPr>
          <w:rFonts w:ascii="Times New Roman" w:hAnsi="Times New Roman" w:cs="Times New Roman"/>
          <w:b/>
          <w:sz w:val="32"/>
          <w:szCs w:val="32"/>
          <w:u w:val="single"/>
        </w:rPr>
        <w:t>FREMONT COUNTY</w:t>
      </w:r>
      <w:r w:rsidR="004C702F" w:rsidRPr="00F13D8C">
        <w:rPr>
          <w:rFonts w:ascii="Times New Roman" w:hAnsi="Times New Roman" w:cs="Times New Roman"/>
          <w:b/>
          <w:sz w:val="32"/>
          <w:szCs w:val="32"/>
          <w:u w:val="single"/>
        </w:rPr>
        <w:t xml:space="preserve"> JURY TRIAL PLAN </w:t>
      </w:r>
    </w:p>
    <w:p w14:paraId="3F6E1E4D" w14:textId="77777777" w:rsidR="004C702F" w:rsidRPr="00F13D8C" w:rsidRDefault="004C702F" w:rsidP="004C702F">
      <w:pPr>
        <w:spacing w:after="0" w:line="240" w:lineRule="auto"/>
        <w:jc w:val="center"/>
        <w:rPr>
          <w:rFonts w:ascii="Times New Roman" w:hAnsi="Times New Roman" w:cs="Times New Roman"/>
          <w:b/>
          <w:sz w:val="32"/>
          <w:szCs w:val="32"/>
          <w:u w:val="single"/>
        </w:rPr>
      </w:pPr>
    </w:p>
    <w:p w14:paraId="7E8D4B02" w14:textId="77777777" w:rsidR="004C702F" w:rsidRPr="00F13D8C" w:rsidRDefault="004C702F" w:rsidP="004C702F">
      <w:pPr>
        <w:spacing w:after="0" w:line="240" w:lineRule="auto"/>
        <w:jc w:val="center"/>
        <w:rPr>
          <w:rFonts w:ascii="Times New Roman" w:hAnsi="Times New Roman" w:cs="Times New Roman"/>
          <w:b/>
          <w:sz w:val="32"/>
          <w:szCs w:val="32"/>
          <w:u w:val="single"/>
        </w:rPr>
      </w:pPr>
    </w:p>
    <w:p w14:paraId="0D83802B" w14:textId="77777777" w:rsidR="004C702F" w:rsidRPr="00F13D8C" w:rsidRDefault="004C702F" w:rsidP="004C702F">
      <w:pPr>
        <w:pStyle w:val="ListParagraph"/>
        <w:numPr>
          <w:ilvl w:val="0"/>
          <w:numId w:val="1"/>
        </w:numPr>
        <w:spacing w:after="0" w:line="240" w:lineRule="auto"/>
        <w:rPr>
          <w:rFonts w:ascii="Times New Roman" w:hAnsi="Times New Roman" w:cs="Times New Roman"/>
          <w:b/>
          <w:sz w:val="32"/>
          <w:szCs w:val="32"/>
        </w:rPr>
      </w:pPr>
      <w:r w:rsidRPr="00F13D8C">
        <w:rPr>
          <w:rFonts w:ascii="Times New Roman" w:hAnsi="Times New Roman" w:cs="Times New Roman"/>
          <w:b/>
          <w:sz w:val="32"/>
          <w:szCs w:val="32"/>
        </w:rPr>
        <w:t>Overview</w:t>
      </w:r>
    </w:p>
    <w:p w14:paraId="32FA8B32" w14:textId="77777777" w:rsidR="004C702F" w:rsidRPr="00F13D8C" w:rsidRDefault="004C702F" w:rsidP="000D5963">
      <w:pPr>
        <w:spacing w:after="0" w:line="240" w:lineRule="auto"/>
        <w:jc w:val="both"/>
        <w:rPr>
          <w:rFonts w:ascii="Times New Roman" w:hAnsi="Times New Roman" w:cs="Times New Roman"/>
          <w:sz w:val="24"/>
          <w:szCs w:val="24"/>
        </w:rPr>
      </w:pPr>
    </w:p>
    <w:p w14:paraId="50BAD98D" w14:textId="21354D89"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As of </w:t>
      </w:r>
      <w:r w:rsidR="000D5963" w:rsidRPr="00F13D8C">
        <w:rPr>
          <w:rFonts w:ascii="Times New Roman" w:hAnsi="Times New Roman" w:cs="Times New Roman"/>
          <w:sz w:val="24"/>
          <w:szCs w:val="24"/>
        </w:rPr>
        <w:t>June 15, 2020,</w:t>
      </w:r>
      <w:r w:rsidRPr="00F13D8C">
        <w:rPr>
          <w:rFonts w:ascii="Times New Roman" w:hAnsi="Times New Roman" w:cs="Times New Roman"/>
          <w:sz w:val="24"/>
          <w:szCs w:val="24"/>
        </w:rPr>
        <w:t xml:space="preserve"> </w:t>
      </w:r>
      <w:r w:rsidR="000D5963" w:rsidRPr="00F13D8C">
        <w:rPr>
          <w:rFonts w:ascii="Times New Roman" w:hAnsi="Times New Roman" w:cs="Times New Roman"/>
          <w:sz w:val="24"/>
          <w:szCs w:val="24"/>
        </w:rPr>
        <w:t>Fremont</w:t>
      </w:r>
      <w:r w:rsidRPr="00F13D8C">
        <w:rPr>
          <w:rFonts w:ascii="Times New Roman" w:hAnsi="Times New Roman" w:cs="Times New Roman"/>
          <w:sz w:val="24"/>
          <w:szCs w:val="24"/>
        </w:rPr>
        <w:t xml:space="preserve"> County has </w:t>
      </w:r>
      <w:r w:rsidR="000D5963" w:rsidRPr="00F13D8C">
        <w:rPr>
          <w:rFonts w:ascii="Times New Roman" w:hAnsi="Times New Roman" w:cs="Times New Roman"/>
          <w:sz w:val="24"/>
          <w:szCs w:val="24"/>
        </w:rPr>
        <w:t xml:space="preserve">had </w:t>
      </w:r>
      <w:r w:rsidR="000671FA">
        <w:rPr>
          <w:rFonts w:ascii="Times New Roman" w:hAnsi="Times New Roman" w:cs="Times New Roman"/>
          <w:sz w:val="24"/>
          <w:szCs w:val="24"/>
        </w:rPr>
        <w:t>3</w:t>
      </w:r>
      <w:r w:rsidR="001C2F49">
        <w:rPr>
          <w:rFonts w:ascii="Times New Roman" w:hAnsi="Times New Roman" w:cs="Times New Roman"/>
          <w:sz w:val="24"/>
          <w:szCs w:val="24"/>
        </w:rPr>
        <w:t>2</w:t>
      </w:r>
      <w:r w:rsidRPr="00F13D8C">
        <w:rPr>
          <w:rFonts w:ascii="Times New Roman" w:hAnsi="Times New Roman" w:cs="Times New Roman"/>
          <w:sz w:val="24"/>
          <w:szCs w:val="24"/>
        </w:rPr>
        <w:t xml:space="preserve"> Covid-19 cases</w:t>
      </w:r>
      <w:r w:rsidR="000D5963" w:rsidRPr="00F13D8C">
        <w:rPr>
          <w:rFonts w:ascii="Times New Roman" w:hAnsi="Times New Roman" w:cs="Times New Roman"/>
          <w:sz w:val="24"/>
          <w:szCs w:val="24"/>
        </w:rPr>
        <w:t xml:space="preserve"> (</w:t>
      </w:r>
      <w:r w:rsidR="009F74FE">
        <w:rPr>
          <w:rFonts w:ascii="Times New Roman" w:hAnsi="Times New Roman" w:cs="Times New Roman"/>
          <w:sz w:val="24"/>
          <w:szCs w:val="24"/>
        </w:rPr>
        <w:t>twenty-f</w:t>
      </w:r>
      <w:r w:rsidR="000671FA">
        <w:rPr>
          <w:rFonts w:ascii="Times New Roman" w:hAnsi="Times New Roman" w:cs="Times New Roman"/>
          <w:sz w:val="24"/>
          <w:szCs w:val="24"/>
        </w:rPr>
        <w:t>ive</w:t>
      </w:r>
      <w:r w:rsidR="000D5963" w:rsidRPr="00F13D8C">
        <w:rPr>
          <w:rFonts w:ascii="Times New Roman" w:hAnsi="Times New Roman" w:cs="Times New Roman"/>
          <w:sz w:val="24"/>
          <w:szCs w:val="24"/>
        </w:rPr>
        <w:t xml:space="preserve"> positive and 5 presumptive positive).  According to the Canon City Daily Record, 25 of those cases have since recovered. </w:t>
      </w:r>
    </w:p>
    <w:p w14:paraId="5AE279A1" w14:textId="3D61062E" w:rsidR="000D5963" w:rsidRPr="00F13D8C" w:rsidRDefault="000D5963" w:rsidP="004C702F">
      <w:pPr>
        <w:spacing w:after="0" w:line="240" w:lineRule="auto"/>
        <w:ind w:firstLine="360"/>
        <w:jc w:val="both"/>
        <w:rPr>
          <w:rFonts w:ascii="Times New Roman" w:hAnsi="Times New Roman" w:cs="Times New Roman"/>
          <w:sz w:val="24"/>
          <w:szCs w:val="24"/>
        </w:rPr>
      </w:pPr>
    </w:p>
    <w:p w14:paraId="4E36F3BE" w14:textId="0CBF9B1D" w:rsidR="000D5963" w:rsidRPr="00F13D8C" w:rsidRDefault="000D5963"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On May 20, 2020, Governor Jared Polis approved a variance </w:t>
      </w:r>
      <w:r w:rsidR="00F13D8C">
        <w:rPr>
          <w:rFonts w:ascii="Times New Roman" w:hAnsi="Times New Roman" w:cs="Times New Roman"/>
          <w:sz w:val="24"/>
          <w:szCs w:val="24"/>
        </w:rPr>
        <w:t xml:space="preserve">for Fremont County </w:t>
      </w:r>
      <w:r w:rsidRPr="00F13D8C">
        <w:rPr>
          <w:rFonts w:ascii="Times New Roman" w:hAnsi="Times New Roman" w:cs="Times New Roman"/>
          <w:sz w:val="24"/>
          <w:szCs w:val="24"/>
        </w:rPr>
        <w:t xml:space="preserve">from Executive Order D 20-044 Safer at Home and Public Health Order 20-28 Safer at Home.  The variance allowed Fremont County to begin opening </w:t>
      </w:r>
      <w:r w:rsidR="00E747E6" w:rsidRPr="00F13D8C">
        <w:rPr>
          <w:rFonts w:ascii="Times New Roman" w:hAnsi="Times New Roman" w:cs="Times New Roman"/>
          <w:sz w:val="24"/>
          <w:szCs w:val="24"/>
        </w:rPr>
        <w:t xml:space="preserve">Restaurants, Fitness Facilities, Places of Worship, and Recreation and Outfitters, among other items, provided certain measures were in effect.  The variance also noted the Fremont County new-case threshold of 25 new cases in a week </w:t>
      </w:r>
      <w:r w:rsidR="00F13D8C">
        <w:rPr>
          <w:rFonts w:ascii="Times New Roman" w:hAnsi="Times New Roman" w:cs="Times New Roman"/>
          <w:sz w:val="24"/>
          <w:szCs w:val="24"/>
        </w:rPr>
        <w:t xml:space="preserve">would trigger </w:t>
      </w:r>
      <w:r w:rsidR="00E747E6" w:rsidRPr="00F13D8C">
        <w:rPr>
          <w:rFonts w:ascii="Times New Roman" w:hAnsi="Times New Roman" w:cs="Times New Roman"/>
          <w:sz w:val="24"/>
          <w:szCs w:val="24"/>
        </w:rPr>
        <w:t xml:space="preserve">rescinding of the variance.  This threshold has not been met.  Fremont County has had just </w:t>
      </w:r>
      <w:r w:rsidR="001C2F49">
        <w:rPr>
          <w:rFonts w:ascii="Times New Roman" w:hAnsi="Times New Roman" w:cs="Times New Roman"/>
          <w:sz w:val="24"/>
          <w:szCs w:val="24"/>
        </w:rPr>
        <w:t>10</w:t>
      </w:r>
      <w:r w:rsidR="00E747E6" w:rsidRPr="00F13D8C">
        <w:rPr>
          <w:rFonts w:ascii="Times New Roman" w:hAnsi="Times New Roman" w:cs="Times New Roman"/>
          <w:sz w:val="24"/>
          <w:szCs w:val="24"/>
        </w:rPr>
        <w:t xml:space="preserve"> new positive cases since April 25, 2020.</w:t>
      </w:r>
      <w:r w:rsidR="009F74FE">
        <w:rPr>
          <w:rFonts w:ascii="Times New Roman" w:hAnsi="Times New Roman" w:cs="Times New Roman"/>
          <w:sz w:val="24"/>
          <w:szCs w:val="24"/>
        </w:rPr>
        <w:t xml:space="preserve">  The Court would adopt this threshold in utilizing this exemption as well.</w:t>
      </w:r>
    </w:p>
    <w:p w14:paraId="2B38CEA4"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3D5C29F1" w14:textId="776D685A" w:rsidR="004C702F" w:rsidRPr="00F13D8C" w:rsidRDefault="00E747E6"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Judges and Court Staff in Fremont County met with Public Health officials on June 10, 2020.  Also present were members of the Sheriff’s office, Public Defender’s Office, and District Attorney’s office.  </w:t>
      </w:r>
      <w:r w:rsidR="004943ED" w:rsidRPr="00F13D8C">
        <w:rPr>
          <w:rFonts w:ascii="Times New Roman" w:hAnsi="Times New Roman" w:cs="Times New Roman"/>
          <w:sz w:val="24"/>
          <w:szCs w:val="24"/>
        </w:rPr>
        <w:t xml:space="preserve">At that time, all parties were able to provide feedback to the proposed plan, and that feedback is incorporated into this </w:t>
      </w:r>
      <w:r w:rsidR="00551BC3" w:rsidRPr="00F13D8C">
        <w:rPr>
          <w:rFonts w:ascii="Times New Roman" w:hAnsi="Times New Roman" w:cs="Times New Roman"/>
          <w:sz w:val="24"/>
          <w:szCs w:val="24"/>
        </w:rPr>
        <w:t>request.</w:t>
      </w:r>
    </w:p>
    <w:p w14:paraId="060FEFDB" w14:textId="77777777" w:rsidR="00551BC3" w:rsidRPr="00F13D8C" w:rsidRDefault="00551BC3" w:rsidP="004C702F">
      <w:pPr>
        <w:spacing w:after="0" w:line="240" w:lineRule="auto"/>
        <w:ind w:firstLine="360"/>
        <w:jc w:val="both"/>
        <w:rPr>
          <w:rFonts w:ascii="Times New Roman" w:hAnsi="Times New Roman" w:cs="Times New Roman"/>
          <w:sz w:val="24"/>
          <w:szCs w:val="24"/>
        </w:rPr>
      </w:pPr>
    </w:p>
    <w:p w14:paraId="13484313" w14:textId="2B510B63" w:rsidR="00551BC3" w:rsidRPr="00F13D8C" w:rsidRDefault="00DA1188"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In addition, </w:t>
      </w:r>
      <w:r w:rsidR="00463B95" w:rsidRPr="00F13D8C">
        <w:rPr>
          <w:rFonts w:ascii="Times New Roman" w:hAnsi="Times New Roman" w:cs="Times New Roman"/>
          <w:sz w:val="24"/>
          <w:szCs w:val="24"/>
        </w:rPr>
        <w:t xml:space="preserve">Fremont County </w:t>
      </w:r>
      <w:r w:rsidR="00CD1061" w:rsidRPr="00F13D8C">
        <w:rPr>
          <w:rFonts w:ascii="Times New Roman" w:hAnsi="Times New Roman" w:cs="Times New Roman"/>
          <w:sz w:val="24"/>
          <w:szCs w:val="24"/>
        </w:rPr>
        <w:t>will be conducting a trial-run of the jury check-in and Voir Dire process, utilizing members of court staff</w:t>
      </w:r>
      <w:r w:rsidR="00F13D8C">
        <w:rPr>
          <w:rFonts w:ascii="Times New Roman" w:hAnsi="Times New Roman" w:cs="Times New Roman"/>
          <w:sz w:val="24"/>
          <w:szCs w:val="24"/>
        </w:rPr>
        <w:t>, on June 26, 2020</w:t>
      </w:r>
      <w:r w:rsidR="00CD1061" w:rsidRPr="00F13D8C">
        <w:rPr>
          <w:rFonts w:ascii="Times New Roman" w:hAnsi="Times New Roman" w:cs="Times New Roman"/>
          <w:sz w:val="24"/>
          <w:szCs w:val="24"/>
        </w:rPr>
        <w:t>.  The final process will be adjusted in order to accommodate any issues that arise.</w:t>
      </w:r>
    </w:p>
    <w:p w14:paraId="13C1DD84"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433216E0" w14:textId="0356B923" w:rsidR="004C702F" w:rsidRPr="00546588" w:rsidRDefault="00CD1061" w:rsidP="000D07E6">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Fremont County seeks an exemption from the Chief Justice’s jury trial moratorium in order to conduct </w:t>
      </w:r>
      <w:r w:rsidR="00B52BB0" w:rsidRPr="00F13D8C">
        <w:rPr>
          <w:rFonts w:ascii="Times New Roman" w:hAnsi="Times New Roman" w:cs="Times New Roman"/>
          <w:sz w:val="24"/>
          <w:szCs w:val="24"/>
        </w:rPr>
        <w:t xml:space="preserve">jury trials in Courtroom 101.  </w:t>
      </w:r>
      <w:r w:rsidR="00F13D8C">
        <w:rPr>
          <w:rFonts w:ascii="Times New Roman" w:hAnsi="Times New Roman" w:cs="Times New Roman"/>
          <w:sz w:val="24"/>
          <w:szCs w:val="24"/>
        </w:rPr>
        <w:t>One-day c</w:t>
      </w:r>
      <w:r w:rsidR="00967FF5" w:rsidRPr="00F13D8C">
        <w:rPr>
          <w:rFonts w:ascii="Times New Roman" w:hAnsi="Times New Roman" w:cs="Times New Roman"/>
          <w:sz w:val="24"/>
          <w:szCs w:val="24"/>
        </w:rPr>
        <w:t xml:space="preserve">ounty </w:t>
      </w:r>
      <w:r w:rsidR="00F13D8C">
        <w:rPr>
          <w:rFonts w:ascii="Times New Roman" w:hAnsi="Times New Roman" w:cs="Times New Roman"/>
          <w:sz w:val="24"/>
          <w:szCs w:val="24"/>
        </w:rPr>
        <w:t>c</w:t>
      </w:r>
      <w:r w:rsidR="00967FF5" w:rsidRPr="00F13D8C">
        <w:rPr>
          <w:rFonts w:ascii="Times New Roman" w:hAnsi="Times New Roman" w:cs="Times New Roman"/>
          <w:sz w:val="24"/>
          <w:szCs w:val="24"/>
        </w:rPr>
        <w:t xml:space="preserve">ourt trials are scheduled every Thursday, and </w:t>
      </w:r>
      <w:r w:rsidR="005C5696" w:rsidRPr="00F13D8C">
        <w:rPr>
          <w:rFonts w:ascii="Times New Roman" w:hAnsi="Times New Roman" w:cs="Times New Roman"/>
          <w:sz w:val="24"/>
          <w:szCs w:val="24"/>
        </w:rPr>
        <w:t xml:space="preserve">we would like to proceed </w:t>
      </w:r>
      <w:r w:rsidR="008E7F75" w:rsidRPr="00F13D8C">
        <w:rPr>
          <w:rFonts w:ascii="Times New Roman" w:hAnsi="Times New Roman" w:cs="Times New Roman"/>
          <w:sz w:val="24"/>
          <w:szCs w:val="24"/>
        </w:rPr>
        <w:t>with those as scheduled</w:t>
      </w:r>
      <w:r w:rsidR="000D44DB">
        <w:rPr>
          <w:rFonts w:ascii="Times New Roman" w:hAnsi="Times New Roman" w:cs="Times New Roman"/>
          <w:sz w:val="24"/>
          <w:szCs w:val="24"/>
        </w:rPr>
        <w:t>.  Fremont would start with county court trials</w:t>
      </w:r>
      <w:r w:rsidR="000F69AC">
        <w:rPr>
          <w:rFonts w:ascii="Times New Roman" w:hAnsi="Times New Roman" w:cs="Times New Roman"/>
          <w:sz w:val="24"/>
          <w:szCs w:val="24"/>
        </w:rPr>
        <w:t xml:space="preserve"> only</w:t>
      </w:r>
      <w:r w:rsidR="000D44DB">
        <w:rPr>
          <w:rFonts w:ascii="Times New Roman" w:hAnsi="Times New Roman" w:cs="Times New Roman"/>
          <w:sz w:val="24"/>
          <w:szCs w:val="24"/>
        </w:rPr>
        <w:t xml:space="preserve">, </w:t>
      </w:r>
      <w:r w:rsidR="000F69AC">
        <w:rPr>
          <w:rFonts w:ascii="Times New Roman" w:hAnsi="Times New Roman" w:cs="Times New Roman"/>
          <w:sz w:val="24"/>
          <w:szCs w:val="24"/>
        </w:rPr>
        <w:t xml:space="preserve">but we are including district court information as well in the event the district court judges wish to also adopt this </w:t>
      </w:r>
      <w:r w:rsidR="009A6211">
        <w:rPr>
          <w:rFonts w:ascii="Times New Roman" w:hAnsi="Times New Roman" w:cs="Times New Roman"/>
          <w:sz w:val="24"/>
          <w:szCs w:val="24"/>
        </w:rPr>
        <w:t>plan.  Should a district court judge move forward in July, their trial would be held in Courtroom 101 and would take priority over a county court trial.</w:t>
      </w:r>
      <w:r w:rsidR="000D44DB">
        <w:rPr>
          <w:rFonts w:ascii="Times New Roman" w:hAnsi="Times New Roman" w:cs="Times New Roman"/>
          <w:sz w:val="24"/>
          <w:szCs w:val="24"/>
        </w:rPr>
        <w:t xml:space="preserve"> </w:t>
      </w:r>
      <w:r w:rsidR="008E7F75" w:rsidRPr="00F13D8C">
        <w:rPr>
          <w:rFonts w:ascii="Times New Roman" w:hAnsi="Times New Roman" w:cs="Times New Roman"/>
          <w:sz w:val="24"/>
          <w:szCs w:val="24"/>
        </w:rPr>
        <w:t xml:space="preserve">  Only one trial would occur at a time</w:t>
      </w:r>
      <w:r w:rsidR="000D07E6" w:rsidRPr="00F13D8C">
        <w:rPr>
          <w:rFonts w:ascii="Times New Roman" w:hAnsi="Times New Roman" w:cs="Times New Roman"/>
          <w:sz w:val="24"/>
          <w:szCs w:val="24"/>
        </w:rPr>
        <w:t>, with no more than two trials in a week.</w:t>
      </w:r>
      <w:r w:rsidR="000825DA">
        <w:rPr>
          <w:rFonts w:ascii="Times New Roman" w:hAnsi="Times New Roman" w:cs="Times New Roman"/>
          <w:sz w:val="24"/>
          <w:szCs w:val="24"/>
        </w:rPr>
        <w:t xml:space="preserve">  </w:t>
      </w:r>
      <w:r w:rsidR="00546588" w:rsidRPr="005E7A2B">
        <w:rPr>
          <w:rFonts w:ascii="Times New Roman" w:hAnsi="Times New Roman" w:cs="Times New Roman"/>
          <w:i/>
          <w:iCs/>
          <w:sz w:val="24"/>
          <w:szCs w:val="24"/>
        </w:rPr>
        <w:t>See Exhibit A</w:t>
      </w:r>
      <w:r w:rsidR="00546588">
        <w:rPr>
          <w:rFonts w:ascii="Times New Roman" w:hAnsi="Times New Roman" w:cs="Times New Roman"/>
          <w:sz w:val="24"/>
          <w:szCs w:val="24"/>
        </w:rPr>
        <w:t>, July Trial Calendar.</w:t>
      </w:r>
    </w:p>
    <w:p w14:paraId="2DDFC5D9" w14:textId="7CB5E447" w:rsidR="009F74FE" w:rsidRDefault="009F74FE" w:rsidP="000D07E6">
      <w:pPr>
        <w:spacing w:after="0" w:line="240" w:lineRule="auto"/>
        <w:ind w:firstLine="360"/>
        <w:jc w:val="both"/>
        <w:rPr>
          <w:rFonts w:ascii="Times New Roman" w:hAnsi="Times New Roman" w:cs="Times New Roman"/>
          <w:sz w:val="24"/>
          <w:szCs w:val="24"/>
        </w:rPr>
      </w:pPr>
    </w:p>
    <w:p w14:paraId="69037ED0" w14:textId="77F3DADF" w:rsidR="009F74FE" w:rsidRPr="00F13D8C" w:rsidRDefault="009F74FE" w:rsidP="000D07E6">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Prior to any case proceeding to trial, a hearing will be held regarding logistics and procedure for the trial to move ahead safely and in accordance with this plan.</w:t>
      </w:r>
    </w:p>
    <w:p w14:paraId="73A4592D" w14:textId="71F40AA7" w:rsidR="004C702F" w:rsidRPr="00F13D8C" w:rsidRDefault="009F74FE" w:rsidP="004C702F">
      <w:pPr>
        <w:spacing w:after="0"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 </w:t>
      </w:r>
    </w:p>
    <w:p w14:paraId="30C084FA" w14:textId="02F18FAD" w:rsidR="000825DA" w:rsidRDefault="000D07E6" w:rsidP="0048264F">
      <w:pPr>
        <w:pStyle w:val="ListParagraph"/>
        <w:numPr>
          <w:ilvl w:val="0"/>
          <w:numId w:val="1"/>
        </w:numPr>
        <w:spacing w:after="0" w:line="240" w:lineRule="auto"/>
        <w:rPr>
          <w:rFonts w:ascii="Times New Roman" w:hAnsi="Times New Roman" w:cs="Times New Roman"/>
          <w:b/>
          <w:sz w:val="32"/>
          <w:szCs w:val="32"/>
        </w:rPr>
      </w:pPr>
      <w:r w:rsidRPr="00F13D8C">
        <w:rPr>
          <w:rFonts w:ascii="Times New Roman" w:hAnsi="Times New Roman" w:cs="Times New Roman"/>
          <w:b/>
          <w:sz w:val="32"/>
          <w:szCs w:val="32"/>
        </w:rPr>
        <w:t>Courtroom 101</w:t>
      </w:r>
    </w:p>
    <w:p w14:paraId="08219640" w14:textId="77777777" w:rsidR="009A6211" w:rsidRPr="009A6211" w:rsidRDefault="009A6211" w:rsidP="009A6211">
      <w:pPr>
        <w:pStyle w:val="ListParagraph"/>
        <w:spacing w:after="0" w:line="240" w:lineRule="auto"/>
        <w:rPr>
          <w:rFonts w:ascii="Times New Roman" w:hAnsi="Times New Roman" w:cs="Times New Roman"/>
          <w:b/>
          <w:sz w:val="32"/>
          <w:szCs w:val="32"/>
        </w:rPr>
      </w:pPr>
    </w:p>
    <w:p w14:paraId="557380E6" w14:textId="37C90907" w:rsidR="000825DA" w:rsidRPr="005E7A2B" w:rsidRDefault="005E7A2B" w:rsidP="0048264F">
      <w:pPr>
        <w:rPr>
          <w:rFonts w:ascii="Times New Roman" w:hAnsi="Times New Roman" w:cs="Times New Roman"/>
          <w:sz w:val="24"/>
          <w:szCs w:val="24"/>
        </w:rPr>
      </w:pPr>
      <w:r>
        <w:rPr>
          <w:rFonts w:ascii="Times New Roman" w:hAnsi="Times New Roman" w:cs="Times New Roman"/>
          <w:sz w:val="24"/>
          <w:szCs w:val="24"/>
        </w:rPr>
        <w:t>All trials held pursuant to this exemption would be held in Courtroom 101, the only courtroom in this county of this design.</w:t>
      </w:r>
    </w:p>
    <w:p w14:paraId="7B7E7582" w14:textId="64BA2D94" w:rsidR="00F13D8C" w:rsidRDefault="00EF30D5" w:rsidP="0048264F">
      <w:pPr>
        <w:rPr>
          <w:rFonts w:ascii="Times New Roman" w:hAnsi="Times New Roman" w:cs="Times New Roman"/>
          <w:sz w:val="24"/>
          <w:szCs w:val="24"/>
        </w:rPr>
      </w:pPr>
      <w:r w:rsidRPr="00F13D8C">
        <w:rPr>
          <w:rFonts w:ascii="Times New Roman" w:hAnsi="Times New Roman" w:cs="Times New Roman"/>
          <w:sz w:val="24"/>
          <w:szCs w:val="24"/>
        </w:rPr>
        <w:lastRenderedPageBreak/>
        <w:t>Courtroom</w:t>
      </w:r>
      <w:r w:rsidR="00207BAA" w:rsidRPr="00F13D8C">
        <w:rPr>
          <w:rFonts w:ascii="Times New Roman" w:hAnsi="Times New Roman" w:cs="Times New Roman"/>
          <w:sz w:val="24"/>
          <w:szCs w:val="24"/>
        </w:rPr>
        <w:t xml:space="preserve"> 101</w:t>
      </w:r>
      <w:r w:rsidRPr="00F13D8C">
        <w:rPr>
          <w:rFonts w:ascii="Times New Roman" w:hAnsi="Times New Roman" w:cs="Times New Roman"/>
          <w:sz w:val="24"/>
          <w:szCs w:val="24"/>
        </w:rPr>
        <w:t xml:space="preserve"> is a large courtroom with a </w:t>
      </w:r>
      <w:r w:rsidR="009F74FE">
        <w:rPr>
          <w:rFonts w:ascii="Times New Roman" w:hAnsi="Times New Roman" w:cs="Times New Roman"/>
          <w:sz w:val="24"/>
          <w:szCs w:val="24"/>
        </w:rPr>
        <w:t>seven</w:t>
      </w:r>
      <w:r w:rsidRPr="00F13D8C">
        <w:rPr>
          <w:rFonts w:ascii="Times New Roman" w:hAnsi="Times New Roman" w:cs="Times New Roman"/>
          <w:sz w:val="24"/>
          <w:szCs w:val="24"/>
        </w:rPr>
        <w:t xml:space="preserve">-person jury box.  The gallery can seat </w:t>
      </w:r>
      <w:r w:rsidR="009F74FE">
        <w:rPr>
          <w:rFonts w:ascii="Times New Roman" w:hAnsi="Times New Roman" w:cs="Times New Roman"/>
          <w:sz w:val="24"/>
          <w:szCs w:val="24"/>
        </w:rPr>
        <w:t>twenty-two</w:t>
      </w:r>
      <w:r w:rsidRPr="00F13D8C">
        <w:rPr>
          <w:rFonts w:ascii="Times New Roman" w:hAnsi="Times New Roman" w:cs="Times New Roman"/>
          <w:sz w:val="24"/>
          <w:szCs w:val="24"/>
        </w:rPr>
        <w:t xml:space="preserve"> people at a </w:t>
      </w:r>
      <w:r w:rsidR="009F74FE">
        <w:rPr>
          <w:rFonts w:ascii="Times New Roman" w:hAnsi="Times New Roman" w:cs="Times New Roman"/>
          <w:sz w:val="24"/>
          <w:szCs w:val="24"/>
        </w:rPr>
        <w:t>six</w:t>
      </w:r>
      <w:r w:rsidRPr="00F13D8C">
        <w:rPr>
          <w:rFonts w:ascii="Times New Roman" w:hAnsi="Times New Roman" w:cs="Times New Roman"/>
          <w:sz w:val="24"/>
          <w:szCs w:val="24"/>
        </w:rPr>
        <w:t>-foot distance</w:t>
      </w:r>
      <w:r w:rsidR="00CE4026" w:rsidRPr="00F13D8C">
        <w:rPr>
          <w:rFonts w:ascii="Times New Roman" w:hAnsi="Times New Roman" w:cs="Times New Roman"/>
          <w:sz w:val="24"/>
          <w:szCs w:val="24"/>
        </w:rPr>
        <w:t xml:space="preserve">, </w:t>
      </w:r>
      <w:r w:rsidR="00F13D8C">
        <w:rPr>
          <w:rFonts w:ascii="Times New Roman" w:hAnsi="Times New Roman" w:cs="Times New Roman"/>
          <w:sz w:val="24"/>
          <w:szCs w:val="24"/>
        </w:rPr>
        <w:t xml:space="preserve">and </w:t>
      </w:r>
      <w:r w:rsidR="00CE4026" w:rsidRPr="00F13D8C">
        <w:rPr>
          <w:rFonts w:ascii="Times New Roman" w:hAnsi="Times New Roman" w:cs="Times New Roman"/>
          <w:sz w:val="24"/>
          <w:szCs w:val="24"/>
        </w:rPr>
        <w:t>if</w:t>
      </w:r>
      <w:r w:rsidRPr="00F13D8C">
        <w:rPr>
          <w:rFonts w:ascii="Times New Roman" w:hAnsi="Times New Roman" w:cs="Times New Roman"/>
          <w:sz w:val="24"/>
          <w:szCs w:val="24"/>
        </w:rPr>
        <w:t xml:space="preserve"> the </w:t>
      </w:r>
      <w:r w:rsidR="00CE4026" w:rsidRPr="00F13D8C">
        <w:rPr>
          <w:rFonts w:ascii="Times New Roman" w:hAnsi="Times New Roman" w:cs="Times New Roman"/>
          <w:sz w:val="24"/>
          <w:szCs w:val="24"/>
        </w:rPr>
        <w:t xml:space="preserve">jury box were also utilized the room could fit </w:t>
      </w:r>
      <w:r w:rsidR="009F74FE">
        <w:rPr>
          <w:rFonts w:ascii="Times New Roman" w:hAnsi="Times New Roman" w:cs="Times New Roman"/>
          <w:sz w:val="24"/>
          <w:szCs w:val="24"/>
        </w:rPr>
        <w:t>twenty-four</w:t>
      </w:r>
      <w:r w:rsidR="00CE4026" w:rsidRPr="00F13D8C">
        <w:rPr>
          <w:rFonts w:ascii="Times New Roman" w:hAnsi="Times New Roman" w:cs="Times New Roman"/>
          <w:sz w:val="24"/>
          <w:szCs w:val="24"/>
        </w:rPr>
        <w:t xml:space="preserve"> potential jurors.  In addition,</w:t>
      </w:r>
      <w:r w:rsidRPr="00F13D8C">
        <w:rPr>
          <w:rFonts w:ascii="Times New Roman" w:hAnsi="Times New Roman" w:cs="Times New Roman"/>
          <w:sz w:val="24"/>
          <w:szCs w:val="24"/>
        </w:rPr>
        <w:t xml:space="preserve"> a </w:t>
      </w:r>
      <w:r w:rsidR="00CE4026" w:rsidRPr="00F13D8C">
        <w:rPr>
          <w:rFonts w:ascii="Times New Roman" w:hAnsi="Times New Roman" w:cs="Times New Roman"/>
          <w:sz w:val="24"/>
          <w:szCs w:val="24"/>
        </w:rPr>
        <w:t>CJA</w:t>
      </w:r>
      <w:r w:rsidRPr="00F13D8C">
        <w:rPr>
          <w:rFonts w:ascii="Times New Roman" w:hAnsi="Times New Roman" w:cs="Times New Roman"/>
          <w:sz w:val="24"/>
          <w:szCs w:val="24"/>
        </w:rPr>
        <w:t xml:space="preserve">, the Judge, DA, Defense Attorney, defendant, and witness would all need to be </w:t>
      </w:r>
      <w:r w:rsidR="00CE4026" w:rsidRPr="00F13D8C">
        <w:rPr>
          <w:rFonts w:ascii="Times New Roman" w:hAnsi="Times New Roman" w:cs="Times New Roman"/>
          <w:sz w:val="24"/>
          <w:szCs w:val="24"/>
        </w:rPr>
        <w:t xml:space="preserve">present.  </w:t>
      </w:r>
      <w:r w:rsidR="00486790" w:rsidRPr="00F13D8C">
        <w:rPr>
          <w:rFonts w:ascii="Times New Roman" w:hAnsi="Times New Roman" w:cs="Times New Roman"/>
          <w:sz w:val="24"/>
          <w:szCs w:val="24"/>
        </w:rPr>
        <w:t xml:space="preserve">This request will address members of the public </w:t>
      </w:r>
      <w:r w:rsidR="0048264F" w:rsidRPr="00F13D8C">
        <w:rPr>
          <w:rFonts w:ascii="Times New Roman" w:hAnsi="Times New Roman" w:cs="Times New Roman"/>
          <w:sz w:val="24"/>
          <w:szCs w:val="24"/>
        </w:rPr>
        <w:t>in a later section.</w:t>
      </w:r>
      <w:r w:rsidRPr="00F13D8C">
        <w:rPr>
          <w:rFonts w:ascii="Times New Roman" w:hAnsi="Times New Roman" w:cs="Times New Roman"/>
          <w:sz w:val="24"/>
          <w:szCs w:val="24"/>
        </w:rPr>
        <w:t xml:space="preserve">  </w:t>
      </w:r>
    </w:p>
    <w:p w14:paraId="62EB7B55" w14:textId="7F80E0DB" w:rsidR="00F13D8C" w:rsidRDefault="00F13D8C" w:rsidP="0048264F">
      <w:pPr>
        <w:rPr>
          <w:rFonts w:ascii="Times New Roman" w:hAnsi="Times New Roman" w:cs="Times New Roman"/>
          <w:sz w:val="24"/>
          <w:szCs w:val="24"/>
        </w:rPr>
      </w:pPr>
      <w:r>
        <w:rPr>
          <w:rFonts w:ascii="Times New Roman" w:hAnsi="Times New Roman" w:cs="Times New Roman"/>
          <w:sz w:val="24"/>
          <w:szCs w:val="24"/>
        </w:rPr>
        <w:t>The benches in the courtroom are already marked with tape X marks to indicate where individuals should sit in order to remain six feet away from any other person.</w:t>
      </w:r>
    </w:p>
    <w:p w14:paraId="0E11BCAD" w14:textId="77777777" w:rsidR="00DA5CB8" w:rsidRDefault="00DA5CB8" w:rsidP="00DA5CB8">
      <w:pPr>
        <w:pStyle w:val="ListParagraph"/>
        <w:spacing w:after="0" w:line="240" w:lineRule="auto"/>
        <w:rPr>
          <w:rFonts w:ascii="Times New Roman" w:hAnsi="Times New Roman" w:cs="Times New Roman"/>
          <w:b/>
          <w:sz w:val="32"/>
          <w:szCs w:val="32"/>
        </w:rPr>
      </w:pPr>
    </w:p>
    <w:p w14:paraId="79D48F44" w14:textId="04E9643E" w:rsidR="00DA5CB8" w:rsidRDefault="00DD65D6" w:rsidP="00DA5CB8">
      <w:pPr>
        <w:pStyle w:val="ListParagraph"/>
        <w:spacing w:after="0" w:line="24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6581D6F2" wp14:editId="3C6BFCCA">
            <wp:extent cx="5436555" cy="4077416"/>
            <wp:effectExtent l="0" t="6350" r="5715" b="5715"/>
            <wp:docPr id="2" name="Picture 2" descr="A picture containing indoor, table, kitchen,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24_09470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442416" cy="4081812"/>
                    </a:xfrm>
                    <a:prstGeom prst="rect">
                      <a:avLst/>
                    </a:prstGeom>
                  </pic:spPr>
                </pic:pic>
              </a:graphicData>
            </a:graphic>
          </wp:inline>
        </w:drawing>
      </w:r>
    </w:p>
    <w:p w14:paraId="08B75440" w14:textId="06D85DA4" w:rsidR="00DA5CB8" w:rsidRDefault="00DA5CB8" w:rsidP="00DA5CB8">
      <w:pPr>
        <w:pStyle w:val="ListParagraph"/>
        <w:spacing w:after="0" w:line="240" w:lineRule="auto"/>
        <w:rPr>
          <w:rFonts w:ascii="Times New Roman" w:hAnsi="Times New Roman" w:cs="Times New Roman"/>
          <w:b/>
          <w:sz w:val="32"/>
          <w:szCs w:val="32"/>
        </w:rPr>
      </w:pPr>
    </w:p>
    <w:p w14:paraId="358D2017" w14:textId="75BF0277" w:rsidR="00DA5CB8" w:rsidRDefault="00DA5CB8" w:rsidP="00DA5CB8">
      <w:pPr>
        <w:pStyle w:val="ListParagraph"/>
        <w:spacing w:after="0" w:line="240" w:lineRule="auto"/>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3BCE8745" wp14:editId="4F1DA5D1">
            <wp:extent cx="4514850" cy="3386138"/>
            <wp:effectExtent l="0" t="6985" r="0" b="0"/>
            <wp:docPr id="3" name="Picture 3" descr="A picture containing indoor, wooden, bui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9FF92A5-A37E-4B8C-A04C-D1CC7B46E28E.jpe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516757" cy="3387568"/>
                    </a:xfrm>
                    <a:prstGeom prst="rect">
                      <a:avLst/>
                    </a:prstGeom>
                  </pic:spPr>
                </pic:pic>
              </a:graphicData>
            </a:graphic>
          </wp:inline>
        </w:drawing>
      </w:r>
    </w:p>
    <w:p w14:paraId="270B9172" w14:textId="77777777" w:rsidR="00DA5CB8" w:rsidRDefault="00DA5CB8" w:rsidP="00DA5CB8">
      <w:pPr>
        <w:pStyle w:val="ListParagraph"/>
        <w:spacing w:after="0" w:line="240" w:lineRule="auto"/>
        <w:rPr>
          <w:rFonts w:ascii="Times New Roman" w:hAnsi="Times New Roman" w:cs="Times New Roman"/>
          <w:b/>
          <w:sz w:val="32"/>
          <w:szCs w:val="32"/>
        </w:rPr>
      </w:pPr>
    </w:p>
    <w:p w14:paraId="02FE1055" w14:textId="55AA64C9" w:rsidR="004C702F" w:rsidRPr="00F13D8C" w:rsidRDefault="004C702F" w:rsidP="00DA5CB8">
      <w:pPr>
        <w:pStyle w:val="ListParagraph"/>
        <w:numPr>
          <w:ilvl w:val="0"/>
          <w:numId w:val="1"/>
        </w:numPr>
        <w:spacing w:after="0" w:line="240" w:lineRule="auto"/>
        <w:rPr>
          <w:rFonts w:ascii="Times New Roman" w:hAnsi="Times New Roman" w:cs="Times New Roman"/>
          <w:b/>
          <w:sz w:val="32"/>
          <w:szCs w:val="32"/>
        </w:rPr>
      </w:pPr>
      <w:r w:rsidRPr="00F13D8C">
        <w:rPr>
          <w:rFonts w:ascii="Times New Roman" w:hAnsi="Times New Roman" w:cs="Times New Roman"/>
          <w:b/>
          <w:sz w:val="32"/>
          <w:szCs w:val="32"/>
        </w:rPr>
        <w:t xml:space="preserve"> </w:t>
      </w:r>
      <w:r w:rsidR="00DA5CB8" w:rsidRPr="00F13D8C">
        <w:rPr>
          <w:rFonts w:ascii="Times New Roman" w:hAnsi="Times New Roman" w:cs="Times New Roman"/>
          <w:b/>
          <w:sz w:val="32"/>
          <w:szCs w:val="32"/>
        </w:rPr>
        <w:t xml:space="preserve">Juror </w:t>
      </w:r>
      <w:r w:rsidRPr="00F13D8C">
        <w:rPr>
          <w:rFonts w:ascii="Times New Roman" w:hAnsi="Times New Roman" w:cs="Times New Roman"/>
          <w:b/>
          <w:sz w:val="32"/>
          <w:szCs w:val="32"/>
        </w:rPr>
        <w:t>Summonses</w:t>
      </w:r>
    </w:p>
    <w:p w14:paraId="67C53F74" w14:textId="77777777" w:rsidR="004C702F" w:rsidRPr="00F13D8C" w:rsidRDefault="004C702F" w:rsidP="004C702F">
      <w:pPr>
        <w:spacing w:after="0" w:line="240" w:lineRule="auto"/>
        <w:rPr>
          <w:rFonts w:ascii="Times New Roman" w:hAnsi="Times New Roman" w:cs="Times New Roman"/>
          <w:sz w:val="32"/>
          <w:szCs w:val="32"/>
        </w:rPr>
      </w:pPr>
    </w:p>
    <w:p w14:paraId="2AD6D354" w14:textId="40041738" w:rsidR="00D120CF"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Summonses </w:t>
      </w:r>
      <w:r w:rsidR="0048264F" w:rsidRPr="00F13D8C">
        <w:rPr>
          <w:rFonts w:ascii="Times New Roman" w:hAnsi="Times New Roman" w:cs="Times New Roman"/>
          <w:sz w:val="24"/>
          <w:szCs w:val="24"/>
        </w:rPr>
        <w:t>were</w:t>
      </w:r>
      <w:r w:rsidRPr="00F13D8C">
        <w:rPr>
          <w:rFonts w:ascii="Times New Roman" w:hAnsi="Times New Roman" w:cs="Times New Roman"/>
          <w:sz w:val="24"/>
          <w:szCs w:val="24"/>
        </w:rPr>
        <w:t xml:space="preserve"> mailed out </w:t>
      </w:r>
      <w:r w:rsidR="0007048E" w:rsidRPr="00F13D8C">
        <w:rPr>
          <w:rFonts w:ascii="Times New Roman" w:hAnsi="Times New Roman" w:cs="Times New Roman"/>
          <w:sz w:val="24"/>
          <w:szCs w:val="24"/>
        </w:rPr>
        <w:t>June 11</w:t>
      </w:r>
      <w:r w:rsidRPr="00F13D8C">
        <w:rPr>
          <w:rFonts w:ascii="Times New Roman" w:hAnsi="Times New Roman" w:cs="Times New Roman"/>
          <w:sz w:val="24"/>
          <w:szCs w:val="24"/>
        </w:rPr>
        <w:t xml:space="preserve">, 2020, summoning citizens for jury duty on </w:t>
      </w:r>
      <w:r w:rsidR="0007048E" w:rsidRPr="00F13D8C">
        <w:rPr>
          <w:rFonts w:ascii="Times New Roman" w:hAnsi="Times New Roman" w:cs="Times New Roman"/>
          <w:sz w:val="24"/>
          <w:szCs w:val="24"/>
        </w:rPr>
        <w:t xml:space="preserve">July </w:t>
      </w:r>
      <w:r w:rsidR="00C519A6" w:rsidRPr="00F13D8C">
        <w:rPr>
          <w:rFonts w:ascii="Times New Roman" w:hAnsi="Times New Roman" w:cs="Times New Roman"/>
          <w:sz w:val="24"/>
          <w:szCs w:val="24"/>
        </w:rPr>
        <w:t>7, 2020, and July 9, 2020</w:t>
      </w:r>
      <w:r w:rsidRPr="00F13D8C">
        <w:rPr>
          <w:rFonts w:ascii="Times New Roman" w:hAnsi="Times New Roman" w:cs="Times New Roman"/>
          <w:sz w:val="24"/>
          <w:szCs w:val="24"/>
        </w:rPr>
        <w:t xml:space="preserve">.  </w:t>
      </w:r>
      <w:r w:rsidR="00422825" w:rsidRPr="00F13D8C">
        <w:rPr>
          <w:rFonts w:ascii="Times New Roman" w:hAnsi="Times New Roman" w:cs="Times New Roman"/>
          <w:sz w:val="24"/>
          <w:szCs w:val="24"/>
        </w:rPr>
        <w:t xml:space="preserve">This was done in order to ensure citizens received their summons with enough time to </w:t>
      </w:r>
      <w:proofErr w:type="gramStart"/>
      <w:r w:rsidR="00422825" w:rsidRPr="00F13D8C">
        <w:rPr>
          <w:rFonts w:ascii="Times New Roman" w:hAnsi="Times New Roman" w:cs="Times New Roman"/>
          <w:sz w:val="24"/>
          <w:szCs w:val="24"/>
        </w:rPr>
        <w:t>make arrangements</w:t>
      </w:r>
      <w:proofErr w:type="gramEnd"/>
      <w:r w:rsidR="00422825" w:rsidRPr="00F13D8C">
        <w:rPr>
          <w:rFonts w:ascii="Times New Roman" w:hAnsi="Times New Roman" w:cs="Times New Roman"/>
          <w:sz w:val="24"/>
          <w:szCs w:val="24"/>
        </w:rPr>
        <w:t xml:space="preserve">, in the event this exemption is granted.  </w:t>
      </w:r>
      <w:r w:rsidRPr="00F13D8C">
        <w:rPr>
          <w:rFonts w:ascii="Times New Roman" w:hAnsi="Times New Roman" w:cs="Times New Roman"/>
          <w:sz w:val="24"/>
          <w:szCs w:val="24"/>
        </w:rPr>
        <w:t>The</w:t>
      </w:r>
      <w:r w:rsidR="00422825" w:rsidRPr="00F13D8C">
        <w:rPr>
          <w:rFonts w:ascii="Times New Roman" w:hAnsi="Times New Roman" w:cs="Times New Roman"/>
          <w:sz w:val="24"/>
          <w:szCs w:val="24"/>
        </w:rPr>
        <w:t>y</w:t>
      </w:r>
      <w:r w:rsidRPr="00F13D8C">
        <w:rPr>
          <w:rFonts w:ascii="Times New Roman" w:hAnsi="Times New Roman" w:cs="Times New Roman"/>
          <w:sz w:val="24"/>
          <w:szCs w:val="24"/>
        </w:rPr>
        <w:t xml:space="preserve"> </w:t>
      </w:r>
      <w:r w:rsidR="005B0617" w:rsidRPr="00F13D8C">
        <w:rPr>
          <w:rFonts w:ascii="Times New Roman" w:hAnsi="Times New Roman" w:cs="Times New Roman"/>
          <w:sz w:val="24"/>
          <w:szCs w:val="24"/>
        </w:rPr>
        <w:t>contained</w:t>
      </w:r>
      <w:r w:rsidRPr="00F13D8C">
        <w:rPr>
          <w:rFonts w:ascii="Times New Roman" w:hAnsi="Times New Roman" w:cs="Times New Roman"/>
          <w:sz w:val="24"/>
          <w:szCs w:val="24"/>
        </w:rPr>
        <w:t xml:space="preserve"> language in the summons</w:t>
      </w:r>
      <w:r w:rsidR="00D120CF">
        <w:rPr>
          <w:rFonts w:ascii="Times New Roman" w:hAnsi="Times New Roman" w:cs="Times New Roman"/>
          <w:sz w:val="24"/>
          <w:szCs w:val="24"/>
        </w:rPr>
        <w:t xml:space="preserve"> stating:</w:t>
      </w:r>
      <w:r w:rsidR="00DC196D">
        <w:rPr>
          <w:rFonts w:ascii="Times New Roman" w:hAnsi="Times New Roman" w:cs="Times New Roman"/>
          <w:sz w:val="24"/>
          <w:szCs w:val="24"/>
        </w:rPr>
        <w:t xml:space="preserve"> </w:t>
      </w:r>
      <w:r w:rsidR="00D120CF">
        <w:rPr>
          <w:rFonts w:ascii="Times New Roman" w:hAnsi="Times New Roman" w:cs="Times New Roman"/>
          <w:sz w:val="24"/>
          <w:szCs w:val="24"/>
        </w:rPr>
        <w:t xml:space="preserve"> Fremont County Combined Court will </w:t>
      </w:r>
      <w:proofErr w:type="gramStart"/>
      <w:r w:rsidR="00D120CF">
        <w:rPr>
          <w:rFonts w:ascii="Times New Roman" w:hAnsi="Times New Roman" w:cs="Times New Roman"/>
          <w:sz w:val="24"/>
          <w:szCs w:val="24"/>
        </w:rPr>
        <w:t>be in compliance with</w:t>
      </w:r>
      <w:proofErr w:type="gramEnd"/>
      <w:r w:rsidR="00D120CF">
        <w:rPr>
          <w:rFonts w:ascii="Times New Roman" w:hAnsi="Times New Roman" w:cs="Times New Roman"/>
          <w:sz w:val="24"/>
          <w:szCs w:val="24"/>
        </w:rPr>
        <w:t xml:space="preserve"> the CURRENT COVID-19 distancing recommendations and jurors are encouraged to wear masks.  If you do not have a mask one will be provided to you if you are required to report.  Go to </w:t>
      </w:r>
      <w:hyperlink r:id="rId12" w:history="1">
        <w:r w:rsidR="00EB6359" w:rsidRPr="00197431">
          <w:rPr>
            <w:rStyle w:val="Hyperlink"/>
            <w:rFonts w:ascii="Times New Roman" w:hAnsi="Times New Roman" w:cs="Times New Roman"/>
            <w:sz w:val="24"/>
            <w:szCs w:val="24"/>
          </w:rPr>
          <w:t>http://fremont.cojury.org</w:t>
        </w:r>
      </w:hyperlink>
      <w:r w:rsidR="00EB6359">
        <w:rPr>
          <w:rFonts w:ascii="Times New Roman" w:hAnsi="Times New Roman" w:cs="Times New Roman"/>
          <w:sz w:val="24"/>
          <w:szCs w:val="24"/>
        </w:rPr>
        <w:t xml:space="preserve"> for CURRENT information regarding </w:t>
      </w:r>
      <w:proofErr w:type="gramStart"/>
      <w:r w:rsidR="00EB6359">
        <w:rPr>
          <w:rFonts w:ascii="Times New Roman" w:hAnsi="Times New Roman" w:cs="Times New Roman"/>
          <w:sz w:val="24"/>
          <w:szCs w:val="24"/>
        </w:rPr>
        <w:t>you</w:t>
      </w:r>
      <w:proofErr w:type="gramEnd"/>
      <w:r w:rsidR="00EB6359">
        <w:rPr>
          <w:rFonts w:ascii="Times New Roman" w:hAnsi="Times New Roman" w:cs="Times New Roman"/>
          <w:sz w:val="24"/>
          <w:szCs w:val="24"/>
        </w:rPr>
        <w:t xml:space="preserve"> appearance or to request a postponement or disqualification of service.</w:t>
      </w:r>
    </w:p>
    <w:p w14:paraId="37580443" w14:textId="77777777" w:rsidR="009004C9" w:rsidRDefault="009004C9" w:rsidP="004469CB">
      <w:pPr>
        <w:spacing w:after="0" w:line="240" w:lineRule="auto"/>
        <w:jc w:val="both"/>
        <w:rPr>
          <w:rFonts w:ascii="Times New Roman" w:hAnsi="Times New Roman" w:cs="Times New Roman"/>
          <w:sz w:val="24"/>
          <w:szCs w:val="24"/>
        </w:rPr>
      </w:pPr>
    </w:p>
    <w:p w14:paraId="1520364A" w14:textId="358B532E" w:rsidR="004C702F" w:rsidRPr="0049311F" w:rsidRDefault="00DC196D" w:rsidP="0049311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juror website </w:t>
      </w:r>
      <w:r w:rsidR="0049311F">
        <w:rPr>
          <w:rFonts w:ascii="Times New Roman" w:hAnsi="Times New Roman" w:cs="Times New Roman"/>
          <w:sz w:val="24"/>
          <w:szCs w:val="24"/>
        </w:rPr>
        <w:t xml:space="preserve">currently states: </w:t>
      </w:r>
      <w:r w:rsidR="0049311F" w:rsidRPr="0049311F">
        <w:rPr>
          <w:rFonts w:ascii="Times New Roman" w:hAnsi="Times New Roman" w:cs="Times New Roman"/>
          <w:sz w:val="24"/>
          <w:szCs w:val="24"/>
        </w:rPr>
        <w:t xml:space="preserve">The Court has implemented extensive cleaning and disinfecting practices during all phases of the jury process.   If you or members of your household are in the population vulnerable to Covid-19 and wish to reschedule your jury </w:t>
      </w:r>
      <w:proofErr w:type="gramStart"/>
      <w:r w:rsidR="0049311F" w:rsidRPr="0049311F">
        <w:rPr>
          <w:rFonts w:ascii="Times New Roman" w:hAnsi="Times New Roman" w:cs="Times New Roman"/>
          <w:sz w:val="24"/>
          <w:szCs w:val="24"/>
        </w:rPr>
        <w:t>service</w:t>
      </w:r>
      <w:proofErr w:type="gramEnd"/>
      <w:r w:rsidR="0049311F" w:rsidRPr="0049311F">
        <w:rPr>
          <w:rFonts w:ascii="Times New Roman" w:hAnsi="Times New Roman" w:cs="Times New Roman"/>
          <w:sz w:val="24"/>
          <w:szCs w:val="24"/>
        </w:rPr>
        <w:t xml:space="preserve"> please complete a postponement request with a comment about Covid-19.   If you have a cough or </w:t>
      </w:r>
      <w:proofErr w:type="gramStart"/>
      <w:r w:rsidR="0049311F" w:rsidRPr="0049311F">
        <w:rPr>
          <w:rFonts w:ascii="Times New Roman" w:hAnsi="Times New Roman" w:cs="Times New Roman"/>
          <w:sz w:val="24"/>
          <w:szCs w:val="24"/>
        </w:rPr>
        <w:t>fever</w:t>
      </w:r>
      <w:proofErr w:type="gramEnd"/>
      <w:r w:rsidR="0049311F" w:rsidRPr="0049311F">
        <w:rPr>
          <w:rFonts w:ascii="Times New Roman" w:hAnsi="Times New Roman" w:cs="Times New Roman"/>
          <w:sz w:val="24"/>
          <w:szCs w:val="24"/>
        </w:rPr>
        <w:t xml:space="preserve"> please call the jury commissioner to reschedule your jury summons date.</w:t>
      </w:r>
    </w:p>
    <w:p w14:paraId="32CE68A0" w14:textId="3B404829" w:rsidR="004C702F" w:rsidRDefault="004C702F" w:rsidP="004C702F">
      <w:pPr>
        <w:spacing w:after="0" w:line="240" w:lineRule="auto"/>
        <w:ind w:firstLine="360"/>
        <w:jc w:val="both"/>
        <w:rPr>
          <w:rFonts w:ascii="Times New Roman" w:hAnsi="Times New Roman" w:cs="Times New Roman"/>
          <w:sz w:val="24"/>
          <w:szCs w:val="24"/>
        </w:rPr>
      </w:pPr>
    </w:p>
    <w:p w14:paraId="2C1D253D" w14:textId="6E7C04BE" w:rsidR="004469CB" w:rsidRPr="00F13D8C" w:rsidRDefault="000225EA" w:rsidP="004C702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Jurors with COVID-19 concerns or issues will be permitted to contact the jury commissioner prior to the trial date to postpone jury service, even if they have already been given one postponement.</w:t>
      </w:r>
    </w:p>
    <w:p w14:paraId="33908590"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4A60AB12" w14:textId="428A38F6" w:rsidR="004C702F" w:rsidRPr="00F13D8C" w:rsidRDefault="004C702F" w:rsidP="004C702F">
      <w:pPr>
        <w:pStyle w:val="ListParagraph"/>
        <w:numPr>
          <w:ilvl w:val="0"/>
          <w:numId w:val="1"/>
        </w:numPr>
        <w:spacing w:after="0" w:line="240" w:lineRule="auto"/>
        <w:jc w:val="both"/>
        <w:rPr>
          <w:rFonts w:ascii="Times New Roman" w:hAnsi="Times New Roman" w:cs="Times New Roman"/>
          <w:b/>
          <w:sz w:val="32"/>
          <w:szCs w:val="32"/>
        </w:rPr>
      </w:pPr>
      <w:r w:rsidRPr="00F13D8C">
        <w:rPr>
          <w:rFonts w:ascii="Times New Roman" w:hAnsi="Times New Roman" w:cs="Times New Roman"/>
          <w:b/>
          <w:sz w:val="32"/>
          <w:szCs w:val="32"/>
        </w:rPr>
        <w:t>Juror Arrival at Courthouse</w:t>
      </w:r>
    </w:p>
    <w:p w14:paraId="798FAF7F" w14:textId="77777777" w:rsidR="004C702F" w:rsidRPr="00F13D8C" w:rsidRDefault="004C702F" w:rsidP="004C702F">
      <w:pPr>
        <w:spacing w:after="0" w:line="240" w:lineRule="auto"/>
        <w:jc w:val="both"/>
        <w:rPr>
          <w:rFonts w:ascii="Times New Roman" w:hAnsi="Times New Roman" w:cs="Times New Roman"/>
          <w:b/>
          <w:sz w:val="32"/>
          <w:szCs w:val="32"/>
        </w:rPr>
      </w:pPr>
    </w:p>
    <w:p w14:paraId="184C92CD" w14:textId="6D76A64F" w:rsidR="004C702F"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The Jury Commissioner and her staff will have </w:t>
      </w:r>
      <w:r w:rsidR="00156AB4" w:rsidRPr="00F13D8C">
        <w:rPr>
          <w:rFonts w:ascii="Times New Roman" w:hAnsi="Times New Roman" w:cs="Times New Roman"/>
          <w:sz w:val="24"/>
          <w:szCs w:val="24"/>
        </w:rPr>
        <w:t xml:space="preserve">a station </w:t>
      </w:r>
      <w:r w:rsidRPr="00F13D8C">
        <w:rPr>
          <w:rFonts w:ascii="Times New Roman" w:hAnsi="Times New Roman" w:cs="Times New Roman"/>
          <w:sz w:val="24"/>
          <w:szCs w:val="24"/>
        </w:rPr>
        <w:t xml:space="preserve">set up outside the entrance to </w:t>
      </w:r>
      <w:r w:rsidR="00E85738" w:rsidRPr="00F13D8C">
        <w:rPr>
          <w:rFonts w:ascii="Times New Roman" w:hAnsi="Times New Roman" w:cs="Times New Roman"/>
          <w:sz w:val="24"/>
          <w:szCs w:val="24"/>
        </w:rPr>
        <w:t>Fremont</w:t>
      </w:r>
      <w:r w:rsidRPr="00F13D8C">
        <w:rPr>
          <w:rFonts w:ascii="Times New Roman" w:hAnsi="Times New Roman" w:cs="Times New Roman"/>
          <w:sz w:val="24"/>
          <w:szCs w:val="24"/>
        </w:rPr>
        <w:t xml:space="preserve"> courthouse to welcome those reporting for jury duty.  </w:t>
      </w:r>
      <w:r w:rsidR="00156AB4" w:rsidRPr="00F13D8C">
        <w:rPr>
          <w:rFonts w:ascii="Times New Roman" w:hAnsi="Times New Roman" w:cs="Times New Roman"/>
          <w:sz w:val="24"/>
          <w:szCs w:val="24"/>
        </w:rPr>
        <w:t>Outside the cour</w:t>
      </w:r>
      <w:r w:rsidR="00C51478" w:rsidRPr="00F13D8C">
        <w:rPr>
          <w:rFonts w:ascii="Times New Roman" w:hAnsi="Times New Roman" w:cs="Times New Roman"/>
          <w:sz w:val="24"/>
          <w:szCs w:val="24"/>
        </w:rPr>
        <w:t xml:space="preserve">thouse, </w:t>
      </w:r>
      <w:proofErr w:type="spellStart"/>
      <w:r w:rsidR="00C51478" w:rsidRPr="00F13D8C">
        <w:rPr>
          <w:rFonts w:ascii="Times New Roman" w:hAnsi="Times New Roman" w:cs="Times New Roman"/>
          <w:sz w:val="24"/>
          <w:szCs w:val="24"/>
        </w:rPr>
        <w:t>Xs</w:t>
      </w:r>
      <w:proofErr w:type="spellEnd"/>
      <w:r w:rsidR="00C51478" w:rsidRPr="00F13D8C">
        <w:rPr>
          <w:rFonts w:ascii="Times New Roman" w:hAnsi="Times New Roman" w:cs="Times New Roman"/>
          <w:sz w:val="24"/>
          <w:szCs w:val="24"/>
        </w:rPr>
        <w:t xml:space="preserve"> will be marked at </w:t>
      </w:r>
      <w:r w:rsidR="00F13D8C">
        <w:rPr>
          <w:rFonts w:ascii="Times New Roman" w:hAnsi="Times New Roman" w:cs="Times New Roman"/>
          <w:sz w:val="24"/>
          <w:szCs w:val="24"/>
        </w:rPr>
        <w:t>six-</w:t>
      </w:r>
      <w:r w:rsidR="00C51478" w:rsidRPr="00F13D8C">
        <w:rPr>
          <w:rFonts w:ascii="Times New Roman" w:hAnsi="Times New Roman" w:cs="Times New Roman"/>
          <w:sz w:val="24"/>
          <w:szCs w:val="24"/>
        </w:rPr>
        <w:t xml:space="preserve">foot intervals </w:t>
      </w:r>
      <w:r w:rsidR="00A51194" w:rsidRPr="00F13D8C">
        <w:rPr>
          <w:rFonts w:ascii="Times New Roman" w:hAnsi="Times New Roman" w:cs="Times New Roman"/>
          <w:sz w:val="24"/>
          <w:szCs w:val="24"/>
        </w:rPr>
        <w:t xml:space="preserve">for those waiting in line to maintain social distance.  </w:t>
      </w:r>
      <w:r w:rsidRPr="00F13D8C">
        <w:rPr>
          <w:rFonts w:ascii="Times New Roman" w:hAnsi="Times New Roman" w:cs="Times New Roman"/>
          <w:sz w:val="24"/>
          <w:szCs w:val="24"/>
        </w:rPr>
        <w:t xml:space="preserve">The Jury Commissioner, her deputies, or courtroom division staff will confirm that each juror has brought his/her filled-out standard statewide summons questionnaire.  </w:t>
      </w:r>
    </w:p>
    <w:p w14:paraId="4CA87918" w14:textId="46837BEF" w:rsidR="004C702F" w:rsidRDefault="004C702F" w:rsidP="00DC32EA">
      <w:pPr>
        <w:spacing w:after="0" w:line="240" w:lineRule="auto"/>
        <w:jc w:val="both"/>
        <w:rPr>
          <w:rFonts w:ascii="Times New Roman" w:hAnsi="Times New Roman" w:cs="Times New Roman"/>
          <w:sz w:val="24"/>
          <w:szCs w:val="24"/>
        </w:rPr>
      </w:pPr>
    </w:p>
    <w:p w14:paraId="3D366820" w14:textId="38E21DED" w:rsidR="00DC32EA" w:rsidRDefault="0091615E" w:rsidP="00DC32E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57FFFB" wp14:editId="388A9E27">
            <wp:extent cx="3784600" cy="2838450"/>
            <wp:effectExtent l="0" t="0" r="6350" b="0"/>
            <wp:docPr id="4" name="Picture 4" descr="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624_0951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6075" cy="2839556"/>
                    </a:xfrm>
                    <a:prstGeom prst="rect">
                      <a:avLst/>
                    </a:prstGeom>
                  </pic:spPr>
                </pic:pic>
              </a:graphicData>
            </a:graphic>
          </wp:inline>
        </w:drawing>
      </w:r>
    </w:p>
    <w:p w14:paraId="55A2EC2E" w14:textId="23AA8120" w:rsidR="0091615E" w:rsidRDefault="0091615E" w:rsidP="00DC32EA">
      <w:pPr>
        <w:spacing w:after="0" w:line="240" w:lineRule="auto"/>
        <w:jc w:val="both"/>
        <w:rPr>
          <w:rFonts w:ascii="Times New Roman" w:hAnsi="Times New Roman" w:cs="Times New Roman"/>
          <w:sz w:val="24"/>
          <w:szCs w:val="24"/>
        </w:rPr>
      </w:pPr>
    </w:p>
    <w:p w14:paraId="5F286371" w14:textId="2DC94F7E" w:rsidR="0091615E" w:rsidRDefault="0091615E" w:rsidP="00DC3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(Jury Commissioner tables and Questionnaire not pictured)</w:t>
      </w:r>
    </w:p>
    <w:p w14:paraId="7B8C03A8" w14:textId="3B384C9E" w:rsidR="0091615E" w:rsidRDefault="0091615E" w:rsidP="00DC32E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E00C62" wp14:editId="257C1125">
            <wp:extent cx="3410902" cy="2558177"/>
            <wp:effectExtent l="7303" t="0" r="6667" b="6668"/>
            <wp:docPr id="5" name="Picture 5"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624_09510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413562" cy="2560172"/>
                    </a:xfrm>
                    <a:prstGeom prst="rect">
                      <a:avLst/>
                    </a:prstGeom>
                  </pic:spPr>
                </pic:pic>
              </a:graphicData>
            </a:graphic>
          </wp:inline>
        </w:drawing>
      </w:r>
    </w:p>
    <w:p w14:paraId="609F4A3F" w14:textId="77777777" w:rsidR="00DC32EA" w:rsidRPr="00F13D8C" w:rsidRDefault="00DC32EA" w:rsidP="00DC32EA">
      <w:pPr>
        <w:spacing w:after="0" w:line="240" w:lineRule="auto"/>
        <w:jc w:val="both"/>
        <w:rPr>
          <w:rFonts w:ascii="Times New Roman" w:hAnsi="Times New Roman" w:cs="Times New Roman"/>
          <w:sz w:val="24"/>
          <w:szCs w:val="24"/>
        </w:rPr>
      </w:pPr>
    </w:p>
    <w:p w14:paraId="763A7784" w14:textId="4653B4E5"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They will identify any individuals who are vulnerable to Covid-19 (as defined by the Governor in his general Covid-19 order) and offer them the opportunity to reschedule their jury service.  They will also identify anyone who is living with or caring for any individuals who are vulnerable to Covid-19 and offer them the opportunity to reschedule their jury service.  Those in the vulnerable population will not automatically be excused from jury duty, but they will be allowed to reschedule if they choose.</w:t>
      </w:r>
      <w:r w:rsidR="00BB4072">
        <w:rPr>
          <w:rFonts w:ascii="Times New Roman" w:hAnsi="Times New Roman" w:cs="Times New Roman"/>
          <w:sz w:val="24"/>
          <w:szCs w:val="24"/>
        </w:rPr>
        <w:t xml:space="preserve">  A poster-board will be set up with a questionnaire to assist staff in identifying those that need a postponement.  </w:t>
      </w:r>
      <w:r w:rsidR="00BB4072" w:rsidRPr="00BB4072">
        <w:rPr>
          <w:rFonts w:ascii="Times New Roman" w:hAnsi="Times New Roman" w:cs="Times New Roman"/>
          <w:i/>
          <w:iCs/>
          <w:sz w:val="24"/>
          <w:szCs w:val="24"/>
        </w:rPr>
        <w:t>See Exhibit B</w:t>
      </w:r>
      <w:r w:rsidR="00BB4072">
        <w:rPr>
          <w:rFonts w:ascii="Times New Roman" w:hAnsi="Times New Roman" w:cs="Times New Roman"/>
          <w:sz w:val="24"/>
          <w:szCs w:val="24"/>
        </w:rPr>
        <w:t>, Juror Questionnaire.</w:t>
      </w:r>
    </w:p>
    <w:p w14:paraId="3C07EF13"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176B89F1" w14:textId="77777777"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The Jury Commissioner will also ensure that every summoned citizen has a mask or face shield.  She will provide masks for those without one.  She will explain that all summoned citizens must wear their masks or face shields whenever they are inside the courthouse and must maintain six feet of distance between themselves and any other person.  </w:t>
      </w:r>
    </w:p>
    <w:p w14:paraId="2C6AD712" w14:textId="77777777" w:rsidR="00E85738" w:rsidRPr="00F13D8C" w:rsidRDefault="00E85738" w:rsidP="00243AA8">
      <w:pPr>
        <w:spacing w:after="0" w:line="240" w:lineRule="auto"/>
        <w:jc w:val="both"/>
        <w:rPr>
          <w:rFonts w:ascii="Times New Roman" w:hAnsi="Times New Roman" w:cs="Times New Roman"/>
          <w:b/>
          <w:bCs/>
          <w:sz w:val="24"/>
          <w:szCs w:val="24"/>
        </w:rPr>
      </w:pPr>
    </w:p>
    <w:p w14:paraId="280ED3AB" w14:textId="3732D92C" w:rsidR="004C702F" w:rsidRDefault="00E67763"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Potential Jurors will then wait on X marks to be admitted into Courtroom 101.  This is on the main floor of the building, so no elevators will need to be used.</w:t>
      </w:r>
      <w:r w:rsidR="00B94922" w:rsidRPr="00F13D8C">
        <w:rPr>
          <w:rFonts w:ascii="Times New Roman" w:hAnsi="Times New Roman" w:cs="Times New Roman"/>
          <w:sz w:val="24"/>
          <w:szCs w:val="24"/>
        </w:rPr>
        <w:t xml:space="preserve">  When admitted to the courtroom, potential jurors will be </w:t>
      </w:r>
      <w:r w:rsidR="009004C9">
        <w:rPr>
          <w:rFonts w:ascii="Times New Roman" w:hAnsi="Times New Roman" w:cs="Times New Roman"/>
          <w:sz w:val="24"/>
          <w:szCs w:val="24"/>
        </w:rPr>
        <w:t xml:space="preserve">randomly seated on an X. </w:t>
      </w:r>
    </w:p>
    <w:p w14:paraId="34C24494" w14:textId="1BCDA235" w:rsidR="000825DA" w:rsidRDefault="000825DA" w:rsidP="004C702F">
      <w:pPr>
        <w:spacing w:after="0" w:line="240" w:lineRule="auto"/>
        <w:ind w:firstLine="360"/>
        <w:jc w:val="both"/>
        <w:rPr>
          <w:rFonts w:ascii="Times New Roman" w:hAnsi="Times New Roman" w:cs="Times New Roman"/>
          <w:sz w:val="24"/>
          <w:szCs w:val="24"/>
        </w:rPr>
      </w:pPr>
    </w:p>
    <w:p w14:paraId="5BDB0D7A" w14:textId="59B6CBDB" w:rsidR="004C702F" w:rsidRPr="00F13D8C" w:rsidRDefault="0091615E" w:rsidP="004C702F">
      <w:pPr>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B76A66" wp14:editId="5193C413">
            <wp:extent cx="5467350" cy="4100513"/>
            <wp:effectExtent l="0" t="2223" r="0" b="0"/>
            <wp:docPr id="6" name="Picture 6" descr="A close up of a til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6CD0FA-4A20-48D9-9A2F-32F1662BDB98.jpe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470214" cy="4102661"/>
                    </a:xfrm>
                    <a:prstGeom prst="rect">
                      <a:avLst/>
                    </a:prstGeom>
                  </pic:spPr>
                </pic:pic>
              </a:graphicData>
            </a:graphic>
          </wp:inline>
        </w:drawing>
      </w:r>
    </w:p>
    <w:p w14:paraId="7DA0F0A9"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0DEAC838" w14:textId="24A6769C" w:rsidR="004C702F" w:rsidRPr="00A36073" w:rsidRDefault="004C702F" w:rsidP="00A36073">
      <w:pPr>
        <w:pStyle w:val="ListParagraph"/>
        <w:numPr>
          <w:ilvl w:val="0"/>
          <w:numId w:val="1"/>
        </w:numPr>
        <w:spacing w:after="0" w:line="240" w:lineRule="auto"/>
        <w:jc w:val="both"/>
        <w:rPr>
          <w:rFonts w:ascii="Times New Roman" w:hAnsi="Times New Roman" w:cs="Times New Roman"/>
          <w:b/>
          <w:sz w:val="32"/>
          <w:szCs w:val="32"/>
        </w:rPr>
      </w:pPr>
      <w:r w:rsidRPr="00F13D8C">
        <w:rPr>
          <w:rFonts w:ascii="Times New Roman" w:hAnsi="Times New Roman" w:cs="Times New Roman"/>
          <w:b/>
          <w:sz w:val="32"/>
          <w:szCs w:val="32"/>
        </w:rPr>
        <w:t>Jury Selection</w:t>
      </w:r>
    </w:p>
    <w:p w14:paraId="030FB1E3"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76F337F8" w14:textId="09C42DE8" w:rsidR="00440250" w:rsidRDefault="004C702F" w:rsidP="00440250">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We will have spaced seating for a jury panel of </w:t>
      </w:r>
      <w:r w:rsidR="009F74FE">
        <w:rPr>
          <w:rFonts w:ascii="Times New Roman" w:hAnsi="Times New Roman" w:cs="Times New Roman"/>
          <w:sz w:val="24"/>
          <w:szCs w:val="24"/>
        </w:rPr>
        <w:t>twenty-two</w:t>
      </w:r>
      <w:r w:rsidR="00626114">
        <w:rPr>
          <w:rFonts w:ascii="Times New Roman" w:hAnsi="Times New Roman" w:cs="Times New Roman"/>
          <w:sz w:val="24"/>
          <w:szCs w:val="24"/>
        </w:rPr>
        <w:t xml:space="preserve"> to </w:t>
      </w:r>
      <w:r w:rsidR="009F74FE">
        <w:rPr>
          <w:rFonts w:ascii="Times New Roman" w:hAnsi="Times New Roman" w:cs="Times New Roman"/>
          <w:sz w:val="24"/>
          <w:szCs w:val="24"/>
        </w:rPr>
        <w:t>twenty-four</w:t>
      </w:r>
      <w:r w:rsidRPr="00F13D8C">
        <w:rPr>
          <w:rFonts w:ascii="Times New Roman" w:hAnsi="Times New Roman" w:cs="Times New Roman"/>
          <w:sz w:val="24"/>
          <w:szCs w:val="24"/>
        </w:rPr>
        <w:t xml:space="preserve"> people</w:t>
      </w:r>
      <w:r w:rsidR="00440250" w:rsidRPr="00F13D8C">
        <w:rPr>
          <w:rFonts w:ascii="Times New Roman" w:hAnsi="Times New Roman" w:cs="Times New Roman"/>
          <w:sz w:val="24"/>
          <w:szCs w:val="24"/>
        </w:rPr>
        <w:t>, depending on use of the jury box</w:t>
      </w:r>
      <w:r w:rsidRPr="00F13D8C">
        <w:rPr>
          <w:rFonts w:ascii="Times New Roman" w:hAnsi="Times New Roman" w:cs="Times New Roman"/>
          <w:sz w:val="24"/>
          <w:szCs w:val="24"/>
        </w:rPr>
        <w:t xml:space="preserve">.  </w:t>
      </w:r>
      <w:r w:rsidR="00440250" w:rsidRPr="00F13D8C">
        <w:rPr>
          <w:rFonts w:ascii="Times New Roman" w:hAnsi="Times New Roman" w:cs="Times New Roman"/>
          <w:sz w:val="24"/>
          <w:szCs w:val="24"/>
        </w:rPr>
        <w:t xml:space="preserve">Counsels’ tables will be turned so that they do not have their backs to the jury pool during jury selection.  </w:t>
      </w:r>
    </w:p>
    <w:p w14:paraId="4621C631" w14:textId="77777777" w:rsidR="00DD65D6" w:rsidRDefault="00DD65D6" w:rsidP="00440250">
      <w:pPr>
        <w:spacing w:after="0" w:line="240" w:lineRule="auto"/>
        <w:ind w:firstLine="360"/>
        <w:jc w:val="both"/>
        <w:rPr>
          <w:rFonts w:ascii="Times New Roman" w:hAnsi="Times New Roman" w:cs="Times New Roman"/>
          <w:sz w:val="24"/>
          <w:szCs w:val="24"/>
        </w:rPr>
      </w:pPr>
    </w:p>
    <w:p w14:paraId="56ABC8B5" w14:textId="173FAABD" w:rsidR="000825DA" w:rsidRDefault="000825DA" w:rsidP="00440250">
      <w:pPr>
        <w:spacing w:after="0" w:line="240" w:lineRule="auto"/>
        <w:ind w:firstLine="360"/>
        <w:jc w:val="both"/>
        <w:rPr>
          <w:rFonts w:ascii="Times New Roman" w:hAnsi="Times New Roman" w:cs="Times New Roman"/>
          <w:sz w:val="24"/>
          <w:szCs w:val="24"/>
        </w:rPr>
      </w:pPr>
    </w:p>
    <w:p w14:paraId="76554318" w14:textId="1399EBBA" w:rsidR="004C702F" w:rsidRPr="00F13D8C" w:rsidRDefault="00316907" w:rsidP="004C702F">
      <w:pPr>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F4FC64" wp14:editId="6328EB33">
            <wp:extent cx="5943600" cy="1582420"/>
            <wp:effectExtent l="0" t="0" r="0" b="0"/>
            <wp:docPr id="1" name="Picture 1" descr="An island in the middle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O_20200624_094832.v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582420"/>
                    </a:xfrm>
                    <a:prstGeom prst="rect">
                      <a:avLst/>
                    </a:prstGeom>
                  </pic:spPr>
                </pic:pic>
              </a:graphicData>
            </a:graphic>
          </wp:inline>
        </w:drawing>
      </w:r>
    </w:p>
    <w:p w14:paraId="672CF3C7" w14:textId="77777777" w:rsidR="00316907" w:rsidRDefault="00316907" w:rsidP="0043374F">
      <w:pPr>
        <w:spacing w:after="0" w:line="240" w:lineRule="auto"/>
        <w:ind w:firstLine="360"/>
        <w:jc w:val="both"/>
        <w:rPr>
          <w:rFonts w:ascii="Times New Roman" w:hAnsi="Times New Roman" w:cs="Times New Roman"/>
          <w:sz w:val="24"/>
          <w:szCs w:val="24"/>
        </w:rPr>
      </w:pPr>
    </w:p>
    <w:p w14:paraId="3C3308DF" w14:textId="33D400BC" w:rsidR="004C702F" w:rsidRPr="00F13D8C" w:rsidRDefault="004C702F" w:rsidP="0043374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Everyone in </w:t>
      </w:r>
      <w:r w:rsidR="00F13D8C">
        <w:rPr>
          <w:rFonts w:ascii="Times New Roman" w:hAnsi="Times New Roman" w:cs="Times New Roman"/>
          <w:sz w:val="24"/>
          <w:szCs w:val="24"/>
        </w:rPr>
        <w:t>courtroom 101</w:t>
      </w:r>
      <w:r w:rsidRPr="00F13D8C">
        <w:rPr>
          <w:rFonts w:ascii="Times New Roman" w:hAnsi="Times New Roman" w:cs="Times New Roman"/>
          <w:sz w:val="24"/>
          <w:szCs w:val="24"/>
        </w:rPr>
        <w:t xml:space="preserve"> will maintain six-foot social distancing, including the defendant, attorneys, jurors, judge,</w:t>
      </w:r>
      <w:r w:rsidR="00F25F39" w:rsidRPr="00F13D8C">
        <w:rPr>
          <w:rFonts w:ascii="Times New Roman" w:hAnsi="Times New Roman" w:cs="Times New Roman"/>
          <w:sz w:val="24"/>
          <w:szCs w:val="24"/>
        </w:rPr>
        <w:t xml:space="preserve"> bailiff,</w:t>
      </w:r>
      <w:r w:rsidRPr="00F13D8C">
        <w:rPr>
          <w:rFonts w:ascii="Times New Roman" w:hAnsi="Times New Roman" w:cs="Times New Roman"/>
          <w:sz w:val="24"/>
          <w:szCs w:val="24"/>
        </w:rPr>
        <w:t xml:space="preserve"> staff, </w:t>
      </w:r>
      <w:r w:rsidR="00F42C2D">
        <w:rPr>
          <w:rFonts w:ascii="Times New Roman" w:hAnsi="Times New Roman" w:cs="Times New Roman"/>
          <w:sz w:val="24"/>
          <w:szCs w:val="24"/>
        </w:rPr>
        <w:t>court reporter</w:t>
      </w:r>
      <w:r w:rsidRPr="00F13D8C">
        <w:rPr>
          <w:rFonts w:ascii="Times New Roman" w:hAnsi="Times New Roman" w:cs="Times New Roman"/>
          <w:sz w:val="24"/>
          <w:szCs w:val="24"/>
        </w:rPr>
        <w:t xml:space="preserve">, </w:t>
      </w:r>
      <w:r w:rsidR="00F42C2D">
        <w:rPr>
          <w:rFonts w:ascii="Times New Roman" w:hAnsi="Times New Roman" w:cs="Times New Roman"/>
          <w:sz w:val="24"/>
          <w:szCs w:val="24"/>
        </w:rPr>
        <w:t xml:space="preserve">and, </w:t>
      </w:r>
      <w:r w:rsidRPr="00F13D8C">
        <w:rPr>
          <w:rFonts w:ascii="Times New Roman" w:hAnsi="Times New Roman" w:cs="Times New Roman"/>
          <w:sz w:val="24"/>
          <w:szCs w:val="24"/>
        </w:rPr>
        <w:t>if the defendant is in custody, Sheriff’s deputies.</w:t>
      </w:r>
      <w:r w:rsidR="00F25F39" w:rsidRPr="00F13D8C">
        <w:rPr>
          <w:rFonts w:ascii="Times New Roman" w:hAnsi="Times New Roman" w:cs="Times New Roman"/>
          <w:sz w:val="24"/>
          <w:szCs w:val="24"/>
        </w:rPr>
        <w:t xml:space="preserve">  </w:t>
      </w:r>
    </w:p>
    <w:p w14:paraId="40446D6E" w14:textId="4597CF6F" w:rsidR="004C702F" w:rsidRPr="00F13D8C" w:rsidRDefault="004C702F" w:rsidP="004C702F">
      <w:pPr>
        <w:spacing w:after="0" w:line="240" w:lineRule="auto"/>
        <w:ind w:firstLine="360"/>
        <w:jc w:val="both"/>
        <w:rPr>
          <w:rFonts w:ascii="Times New Roman" w:hAnsi="Times New Roman" w:cs="Times New Roman"/>
          <w:sz w:val="24"/>
          <w:szCs w:val="24"/>
        </w:rPr>
      </w:pPr>
    </w:p>
    <w:p w14:paraId="1C26F16D" w14:textId="36F167E1" w:rsidR="004C702F" w:rsidRPr="00F13D8C" w:rsidRDefault="0043374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Judges will</w:t>
      </w:r>
      <w:r w:rsidR="004C702F" w:rsidRPr="00F13D8C">
        <w:rPr>
          <w:rFonts w:ascii="Times New Roman" w:hAnsi="Times New Roman" w:cs="Times New Roman"/>
          <w:sz w:val="24"/>
          <w:szCs w:val="24"/>
        </w:rPr>
        <w:t xml:space="preserve"> use </w:t>
      </w:r>
      <w:proofErr w:type="spellStart"/>
      <w:r w:rsidR="004C702F" w:rsidRPr="00F13D8C">
        <w:rPr>
          <w:rFonts w:ascii="Times New Roman" w:hAnsi="Times New Roman" w:cs="Times New Roman"/>
          <w:sz w:val="24"/>
          <w:szCs w:val="24"/>
        </w:rPr>
        <w:t>Webex</w:t>
      </w:r>
      <w:proofErr w:type="spellEnd"/>
      <w:r w:rsidR="004C702F" w:rsidRPr="00F13D8C">
        <w:rPr>
          <w:rFonts w:ascii="Times New Roman" w:hAnsi="Times New Roman" w:cs="Times New Roman"/>
          <w:sz w:val="24"/>
          <w:szCs w:val="24"/>
        </w:rPr>
        <w:t xml:space="preserve"> to provide online accessibility to the proceedings to members of the public who do not wish to come into the courthouse. </w:t>
      </w:r>
      <w:r w:rsidRPr="00F13D8C">
        <w:rPr>
          <w:rFonts w:ascii="Times New Roman" w:hAnsi="Times New Roman" w:cs="Times New Roman"/>
          <w:sz w:val="24"/>
          <w:szCs w:val="24"/>
        </w:rPr>
        <w:t xml:space="preserve"> For cases that might generate </w:t>
      </w:r>
      <w:proofErr w:type="gramStart"/>
      <w:r w:rsidRPr="00F13D8C">
        <w:rPr>
          <w:rFonts w:ascii="Times New Roman" w:hAnsi="Times New Roman" w:cs="Times New Roman"/>
          <w:sz w:val="24"/>
          <w:szCs w:val="24"/>
        </w:rPr>
        <w:t>particular interest</w:t>
      </w:r>
      <w:proofErr w:type="gramEnd"/>
      <w:r w:rsidRPr="00F13D8C">
        <w:rPr>
          <w:rFonts w:ascii="Times New Roman" w:hAnsi="Times New Roman" w:cs="Times New Roman"/>
          <w:sz w:val="24"/>
          <w:szCs w:val="24"/>
        </w:rPr>
        <w:t xml:space="preserve">, the accommodation of </w:t>
      </w:r>
      <w:proofErr w:type="spellStart"/>
      <w:r w:rsidRPr="00F13D8C">
        <w:rPr>
          <w:rFonts w:ascii="Times New Roman" w:hAnsi="Times New Roman" w:cs="Times New Roman"/>
          <w:sz w:val="24"/>
          <w:szCs w:val="24"/>
        </w:rPr>
        <w:t>Webex</w:t>
      </w:r>
      <w:proofErr w:type="spellEnd"/>
      <w:r w:rsidRPr="00F13D8C">
        <w:rPr>
          <w:rFonts w:ascii="Times New Roman" w:hAnsi="Times New Roman" w:cs="Times New Roman"/>
          <w:sz w:val="24"/>
          <w:szCs w:val="24"/>
        </w:rPr>
        <w:t xml:space="preserve"> screened into an unused courtroom is also an option.  Once a jury is seated, public access to the courtroom will be easier to accommodate.  If the </w:t>
      </w:r>
      <w:r w:rsidR="004373F6" w:rsidRPr="00F13D8C">
        <w:rPr>
          <w:rFonts w:ascii="Times New Roman" w:hAnsi="Times New Roman" w:cs="Times New Roman"/>
          <w:sz w:val="24"/>
          <w:szCs w:val="24"/>
        </w:rPr>
        <w:t>jury box is not used for potential jurors (one party would potentially have their back to the jury box), two members of the public could be seated there</w:t>
      </w:r>
      <w:r w:rsidR="00C011AE" w:rsidRPr="00F13D8C">
        <w:rPr>
          <w:rFonts w:ascii="Times New Roman" w:hAnsi="Times New Roman" w:cs="Times New Roman"/>
          <w:sz w:val="24"/>
          <w:szCs w:val="24"/>
        </w:rPr>
        <w:t xml:space="preserve"> with a </w:t>
      </w:r>
      <w:r w:rsidR="00F13D8C">
        <w:rPr>
          <w:rFonts w:ascii="Times New Roman" w:hAnsi="Times New Roman" w:cs="Times New Roman"/>
          <w:sz w:val="24"/>
          <w:szCs w:val="24"/>
        </w:rPr>
        <w:t>six-</w:t>
      </w:r>
      <w:r w:rsidR="00C011AE" w:rsidRPr="00F13D8C">
        <w:rPr>
          <w:rFonts w:ascii="Times New Roman" w:hAnsi="Times New Roman" w:cs="Times New Roman"/>
          <w:sz w:val="24"/>
          <w:szCs w:val="24"/>
        </w:rPr>
        <w:t>foot distance.</w:t>
      </w:r>
    </w:p>
    <w:p w14:paraId="1D089B9F"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6E46DF00" w14:textId="07B26911"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The judge will spend approximately </w:t>
      </w:r>
      <w:r w:rsidR="00F42C2D">
        <w:rPr>
          <w:rFonts w:ascii="Times New Roman" w:hAnsi="Times New Roman" w:cs="Times New Roman"/>
          <w:sz w:val="24"/>
          <w:szCs w:val="24"/>
        </w:rPr>
        <w:t>20</w:t>
      </w:r>
      <w:r w:rsidR="005E7AC5">
        <w:rPr>
          <w:rFonts w:ascii="Times New Roman" w:hAnsi="Times New Roman" w:cs="Times New Roman"/>
          <w:sz w:val="24"/>
          <w:szCs w:val="24"/>
        </w:rPr>
        <w:t>-30</w:t>
      </w:r>
      <w:r w:rsidRPr="00F13D8C">
        <w:rPr>
          <w:rFonts w:ascii="Times New Roman" w:hAnsi="Times New Roman" w:cs="Times New Roman"/>
          <w:sz w:val="24"/>
          <w:szCs w:val="24"/>
        </w:rPr>
        <w:t xml:space="preserve"> minutes conducting the initial introduction and jury qualification process.  The judge will not be required to wear a mask during this process, </w:t>
      </w:r>
      <w:proofErr w:type="gramStart"/>
      <w:r w:rsidRPr="00F13D8C">
        <w:rPr>
          <w:rFonts w:ascii="Times New Roman" w:hAnsi="Times New Roman" w:cs="Times New Roman"/>
          <w:sz w:val="24"/>
          <w:szCs w:val="24"/>
        </w:rPr>
        <w:t>as long as</w:t>
      </w:r>
      <w:proofErr w:type="gramEnd"/>
      <w:r w:rsidRPr="00F13D8C">
        <w:rPr>
          <w:rFonts w:ascii="Times New Roman" w:hAnsi="Times New Roman" w:cs="Times New Roman"/>
          <w:sz w:val="24"/>
          <w:szCs w:val="24"/>
        </w:rPr>
        <w:t xml:space="preserve"> he/she is at least six feet away from everyone else. </w:t>
      </w:r>
    </w:p>
    <w:p w14:paraId="2FE604B4"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264F310E" w14:textId="18905DCE"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From their tables, the attorneys will conduct their questioning of the panel.  The judge and attorneys will use a microphone to amplify their voices.  </w:t>
      </w:r>
      <w:r w:rsidR="00C011AE" w:rsidRPr="00F13D8C">
        <w:rPr>
          <w:rFonts w:ascii="Times New Roman" w:hAnsi="Times New Roman" w:cs="Times New Roman"/>
          <w:sz w:val="24"/>
          <w:szCs w:val="24"/>
        </w:rPr>
        <w:t xml:space="preserve">Parties each have their own microphones at </w:t>
      </w:r>
      <w:r w:rsidR="00F13D8C">
        <w:rPr>
          <w:rFonts w:ascii="Times New Roman" w:hAnsi="Times New Roman" w:cs="Times New Roman"/>
          <w:sz w:val="24"/>
          <w:szCs w:val="24"/>
        </w:rPr>
        <w:t>c</w:t>
      </w:r>
      <w:r w:rsidR="00C011AE" w:rsidRPr="00F13D8C">
        <w:rPr>
          <w:rFonts w:ascii="Times New Roman" w:hAnsi="Times New Roman" w:cs="Times New Roman"/>
          <w:sz w:val="24"/>
          <w:szCs w:val="24"/>
        </w:rPr>
        <w:t>ounsel’s table.</w:t>
      </w:r>
      <w:r w:rsidRPr="00F13D8C">
        <w:rPr>
          <w:rFonts w:ascii="Times New Roman" w:hAnsi="Times New Roman" w:cs="Times New Roman"/>
          <w:sz w:val="24"/>
          <w:szCs w:val="24"/>
        </w:rPr>
        <w:t xml:space="preserve"> </w:t>
      </w:r>
    </w:p>
    <w:p w14:paraId="47199A63"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3C449990" w14:textId="78F10892" w:rsidR="004C702F" w:rsidRPr="00F13D8C" w:rsidRDefault="00C011AE"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Pursuant to guidance received from the Public Health Officials, a</w:t>
      </w:r>
      <w:r w:rsidR="004C702F" w:rsidRPr="00F13D8C">
        <w:rPr>
          <w:rFonts w:ascii="Times New Roman" w:hAnsi="Times New Roman" w:cs="Times New Roman"/>
          <w:sz w:val="24"/>
          <w:szCs w:val="24"/>
        </w:rPr>
        <w:t>ttorneys speaking during voir dire will not be required to wear their mask, nor will jury panel members when answering any questions, as long as all are six feet from everyone else while speaking.</w:t>
      </w:r>
      <w:r w:rsidRPr="00F13D8C">
        <w:rPr>
          <w:rFonts w:ascii="Times New Roman" w:hAnsi="Times New Roman" w:cs="Times New Roman"/>
          <w:sz w:val="24"/>
          <w:szCs w:val="24"/>
        </w:rPr>
        <w:t xml:space="preserve">  Masks will need to be replaced when not speaking. </w:t>
      </w:r>
    </w:p>
    <w:p w14:paraId="2EC3FBBC"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7C142734" w14:textId="23A1AB2E" w:rsidR="00DE3F41" w:rsidRPr="00F13D8C" w:rsidRDefault="004C702F" w:rsidP="00DE3F41">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For-cause challenges and rulings shall </w:t>
      </w:r>
      <w:r w:rsidR="0012625A">
        <w:rPr>
          <w:rFonts w:ascii="Times New Roman" w:hAnsi="Times New Roman" w:cs="Times New Roman"/>
          <w:sz w:val="24"/>
          <w:szCs w:val="24"/>
        </w:rPr>
        <w:t xml:space="preserve">be </w:t>
      </w:r>
      <w:r w:rsidR="00DE3F41" w:rsidRPr="00F13D8C">
        <w:rPr>
          <w:rFonts w:ascii="Times New Roman" w:hAnsi="Times New Roman" w:cs="Times New Roman"/>
          <w:sz w:val="24"/>
          <w:szCs w:val="24"/>
        </w:rPr>
        <w:t xml:space="preserve">conducted </w:t>
      </w:r>
      <w:r w:rsidR="00DE3F41">
        <w:rPr>
          <w:rFonts w:ascii="Times New Roman" w:hAnsi="Times New Roman" w:cs="Times New Roman"/>
          <w:sz w:val="24"/>
          <w:szCs w:val="24"/>
        </w:rPr>
        <w:t>with the white noise machine on and the parties at a six-foot distance in the well</w:t>
      </w:r>
      <w:r w:rsidR="00626114">
        <w:rPr>
          <w:rFonts w:ascii="Times New Roman" w:hAnsi="Times New Roman" w:cs="Times New Roman"/>
          <w:sz w:val="24"/>
          <w:szCs w:val="24"/>
        </w:rPr>
        <w:t>, or via email, by agreement of the parties and Court.</w:t>
      </w:r>
    </w:p>
    <w:p w14:paraId="3233A959" w14:textId="02F494E0" w:rsidR="00C011AE" w:rsidRPr="00F13D8C" w:rsidRDefault="00C011AE" w:rsidP="00DE3F41">
      <w:pPr>
        <w:spacing w:after="0" w:line="240" w:lineRule="auto"/>
        <w:jc w:val="both"/>
        <w:rPr>
          <w:rFonts w:ascii="Times New Roman" w:hAnsi="Times New Roman" w:cs="Times New Roman"/>
          <w:sz w:val="24"/>
          <w:szCs w:val="24"/>
        </w:rPr>
      </w:pPr>
    </w:p>
    <w:p w14:paraId="7C000B2C" w14:textId="236B0957" w:rsidR="00C011AE" w:rsidRPr="00F13D8C" w:rsidRDefault="00C011AE"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For the county court cases, it is reasonably </w:t>
      </w:r>
      <w:r w:rsidR="00B97C18" w:rsidRPr="00F13D8C">
        <w:rPr>
          <w:rFonts w:ascii="Times New Roman" w:hAnsi="Times New Roman" w:cs="Times New Roman"/>
          <w:sz w:val="24"/>
          <w:szCs w:val="24"/>
        </w:rPr>
        <w:t>foreseeable</w:t>
      </w:r>
      <w:r w:rsidRPr="00F13D8C">
        <w:rPr>
          <w:rFonts w:ascii="Times New Roman" w:hAnsi="Times New Roman" w:cs="Times New Roman"/>
          <w:sz w:val="24"/>
          <w:szCs w:val="24"/>
        </w:rPr>
        <w:t xml:space="preserve"> that a jury of 6 can be assembled from a pool of </w:t>
      </w:r>
      <w:r w:rsidR="009F74FE">
        <w:rPr>
          <w:rFonts w:ascii="Times New Roman" w:hAnsi="Times New Roman" w:cs="Times New Roman"/>
          <w:sz w:val="24"/>
          <w:szCs w:val="24"/>
        </w:rPr>
        <w:t>twenty-two</w:t>
      </w:r>
      <w:r w:rsidR="00626114">
        <w:rPr>
          <w:rFonts w:ascii="Times New Roman" w:hAnsi="Times New Roman" w:cs="Times New Roman"/>
          <w:sz w:val="24"/>
          <w:szCs w:val="24"/>
        </w:rPr>
        <w:t xml:space="preserve"> to </w:t>
      </w:r>
      <w:r w:rsidR="009F74FE">
        <w:rPr>
          <w:rFonts w:ascii="Times New Roman" w:hAnsi="Times New Roman" w:cs="Times New Roman"/>
          <w:sz w:val="24"/>
          <w:szCs w:val="24"/>
        </w:rPr>
        <w:t>twenty-four</w:t>
      </w:r>
      <w:r w:rsidRPr="00F13D8C">
        <w:rPr>
          <w:rFonts w:ascii="Times New Roman" w:hAnsi="Times New Roman" w:cs="Times New Roman"/>
          <w:sz w:val="24"/>
          <w:szCs w:val="24"/>
        </w:rPr>
        <w:t xml:space="preserve"> people.  </w:t>
      </w:r>
      <w:r w:rsidR="00B97C18" w:rsidRPr="00F13D8C">
        <w:rPr>
          <w:rFonts w:ascii="Times New Roman" w:hAnsi="Times New Roman" w:cs="Times New Roman"/>
          <w:sz w:val="24"/>
          <w:szCs w:val="24"/>
        </w:rPr>
        <w:t>In the 12</w:t>
      </w:r>
      <w:r w:rsidR="00626114">
        <w:rPr>
          <w:rFonts w:ascii="Times New Roman" w:hAnsi="Times New Roman" w:cs="Times New Roman"/>
          <w:sz w:val="24"/>
          <w:szCs w:val="24"/>
        </w:rPr>
        <w:t>-</w:t>
      </w:r>
      <w:r w:rsidR="00B97C18" w:rsidRPr="00F13D8C">
        <w:rPr>
          <w:rFonts w:ascii="Times New Roman" w:hAnsi="Times New Roman" w:cs="Times New Roman"/>
          <w:sz w:val="24"/>
          <w:szCs w:val="24"/>
        </w:rPr>
        <w:t xml:space="preserve">month period preceding the pandemic, the County Court Judge presided over </w:t>
      </w:r>
      <w:r w:rsidR="009F74FE">
        <w:rPr>
          <w:rFonts w:ascii="Times New Roman" w:hAnsi="Times New Roman" w:cs="Times New Roman"/>
          <w:sz w:val="24"/>
          <w:szCs w:val="24"/>
        </w:rPr>
        <w:t>twenty-two</w:t>
      </w:r>
      <w:r w:rsidR="00B97C18" w:rsidRPr="00F13D8C">
        <w:rPr>
          <w:rFonts w:ascii="Times New Roman" w:hAnsi="Times New Roman" w:cs="Times New Roman"/>
          <w:sz w:val="24"/>
          <w:szCs w:val="24"/>
        </w:rPr>
        <w:t xml:space="preserve"> jury trials</w:t>
      </w:r>
      <w:r w:rsidR="00EF5A14" w:rsidRPr="00F13D8C">
        <w:rPr>
          <w:rFonts w:ascii="Times New Roman" w:hAnsi="Times New Roman" w:cs="Times New Roman"/>
          <w:sz w:val="24"/>
          <w:szCs w:val="24"/>
        </w:rPr>
        <w:t xml:space="preserve"> and does not recall a single trial necessitating over </w:t>
      </w:r>
      <w:r w:rsidR="009F74FE">
        <w:rPr>
          <w:rFonts w:ascii="Times New Roman" w:hAnsi="Times New Roman" w:cs="Times New Roman"/>
          <w:sz w:val="24"/>
          <w:szCs w:val="24"/>
        </w:rPr>
        <w:t>twenty-two</w:t>
      </w:r>
      <w:r w:rsidR="00EF5A14" w:rsidRPr="00F13D8C">
        <w:rPr>
          <w:rFonts w:ascii="Times New Roman" w:hAnsi="Times New Roman" w:cs="Times New Roman"/>
          <w:sz w:val="24"/>
          <w:szCs w:val="24"/>
        </w:rPr>
        <w:t xml:space="preserve"> people in order to select a jury. </w:t>
      </w:r>
    </w:p>
    <w:p w14:paraId="636603B4" w14:textId="5BA8F937" w:rsidR="006E5EE7" w:rsidRPr="00F13D8C" w:rsidRDefault="006E5EE7" w:rsidP="004C702F">
      <w:pPr>
        <w:spacing w:after="0" w:line="240" w:lineRule="auto"/>
        <w:ind w:firstLine="360"/>
        <w:jc w:val="both"/>
        <w:rPr>
          <w:rFonts w:ascii="Times New Roman" w:hAnsi="Times New Roman" w:cs="Times New Roman"/>
          <w:sz w:val="24"/>
          <w:szCs w:val="24"/>
        </w:rPr>
      </w:pPr>
    </w:p>
    <w:p w14:paraId="7C6D913D" w14:textId="5F9DD070" w:rsidR="006E5EE7" w:rsidRDefault="006E5EE7" w:rsidP="004C702F">
      <w:pPr>
        <w:spacing w:after="0" w:line="240" w:lineRule="auto"/>
        <w:ind w:firstLine="360"/>
        <w:jc w:val="both"/>
        <w:rPr>
          <w:rFonts w:ascii="Times New Roman" w:hAnsi="Times New Roman" w:cs="Times New Roman"/>
          <w:color w:val="000000" w:themeColor="text1"/>
          <w:sz w:val="24"/>
          <w:szCs w:val="24"/>
        </w:rPr>
      </w:pPr>
      <w:r w:rsidRPr="00F13D8C">
        <w:rPr>
          <w:rFonts w:ascii="Times New Roman" w:hAnsi="Times New Roman" w:cs="Times New Roman"/>
          <w:color w:val="000000" w:themeColor="text1"/>
          <w:sz w:val="24"/>
          <w:szCs w:val="24"/>
        </w:rPr>
        <w:t xml:space="preserve">For district court cases, a second venire would be summoned for </w:t>
      </w:r>
      <w:r w:rsidR="00A1413D">
        <w:rPr>
          <w:rFonts w:ascii="Times New Roman" w:hAnsi="Times New Roman" w:cs="Times New Roman"/>
          <w:color w:val="000000" w:themeColor="text1"/>
          <w:sz w:val="24"/>
          <w:szCs w:val="24"/>
        </w:rPr>
        <w:t>1 p.m. that same day</w:t>
      </w:r>
      <w:r w:rsidR="00F13D8C" w:rsidRPr="00F13D8C">
        <w:rPr>
          <w:rFonts w:ascii="Times New Roman" w:hAnsi="Times New Roman" w:cs="Times New Roman"/>
          <w:color w:val="000000" w:themeColor="text1"/>
          <w:sz w:val="24"/>
          <w:szCs w:val="24"/>
        </w:rPr>
        <w:t>.</w:t>
      </w:r>
      <w:r w:rsidR="00C635BF">
        <w:rPr>
          <w:rFonts w:ascii="Times New Roman" w:hAnsi="Times New Roman" w:cs="Times New Roman"/>
          <w:color w:val="000000" w:themeColor="text1"/>
          <w:sz w:val="24"/>
          <w:szCs w:val="24"/>
        </w:rPr>
        <w:t xml:space="preserve">  </w:t>
      </w:r>
      <w:r w:rsidR="00A1413D">
        <w:rPr>
          <w:rFonts w:ascii="Times New Roman" w:hAnsi="Times New Roman" w:cs="Times New Roman"/>
          <w:color w:val="000000" w:themeColor="text1"/>
          <w:sz w:val="24"/>
          <w:szCs w:val="24"/>
        </w:rPr>
        <w:t>The check-in process will be the same as for the first venire.</w:t>
      </w:r>
      <w:r w:rsidR="00C635BF">
        <w:rPr>
          <w:rFonts w:ascii="Times New Roman" w:hAnsi="Times New Roman" w:cs="Times New Roman"/>
          <w:color w:val="000000" w:themeColor="text1"/>
          <w:sz w:val="24"/>
          <w:szCs w:val="24"/>
        </w:rPr>
        <w:t xml:space="preserve"> </w:t>
      </w:r>
      <w:r w:rsidR="00A1413D">
        <w:rPr>
          <w:rFonts w:ascii="Times New Roman" w:hAnsi="Times New Roman" w:cs="Times New Roman"/>
          <w:color w:val="000000" w:themeColor="text1"/>
          <w:sz w:val="24"/>
          <w:szCs w:val="24"/>
        </w:rPr>
        <w:t xml:space="preserve"> </w:t>
      </w:r>
      <w:r w:rsidR="00A02AB0">
        <w:rPr>
          <w:rFonts w:ascii="Times New Roman" w:hAnsi="Times New Roman" w:cs="Times New Roman"/>
          <w:color w:val="000000" w:themeColor="text1"/>
          <w:sz w:val="24"/>
          <w:szCs w:val="24"/>
        </w:rPr>
        <w:t>I</w:t>
      </w:r>
      <w:r w:rsidR="004323F9" w:rsidRPr="00F13D8C">
        <w:rPr>
          <w:rFonts w:ascii="Times New Roman" w:hAnsi="Times New Roman" w:cs="Times New Roman"/>
          <w:color w:val="000000" w:themeColor="text1"/>
          <w:sz w:val="24"/>
          <w:szCs w:val="24"/>
        </w:rPr>
        <w:t>f the first venire is still in the courtroom, the second will be escorted to the 2</w:t>
      </w:r>
      <w:r w:rsidR="004323F9" w:rsidRPr="00F13D8C">
        <w:rPr>
          <w:rFonts w:ascii="Times New Roman" w:hAnsi="Times New Roman" w:cs="Times New Roman"/>
          <w:color w:val="000000" w:themeColor="text1"/>
          <w:sz w:val="24"/>
          <w:szCs w:val="24"/>
          <w:vertAlign w:val="superscript"/>
        </w:rPr>
        <w:t>nd</w:t>
      </w:r>
      <w:r w:rsidR="004323F9" w:rsidRPr="00F13D8C">
        <w:rPr>
          <w:rFonts w:ascii="Times New Roman" w:hAnsi="Times New Roman" w:cs="Times New Roman"/>
          <w:color w:val="000000" w:themeColor="text1"/>
          <w:sz w:val="24"/>
          <w:szCs w:val="24"/>
        </w:rPr>
        <w:t xml:space="preserve"> floor extra space</w:t>
      </w:r>
      <w:r w:rsidR="00A02AB0">
        <w:rPr>
          <w:rFonts w:ascii="Times New Roman" w:hAnsi="Times New Roman" w:cs="Times New Roman"/>
          <w:color w:val="000000" w:themeColor="text1"/>
          <w:sz w:val="24"/>
          <w:szCs w:val="24"/>
        </w:rPr>
        <w:t xml:space="preserve"> for assembly and randomization</w:t>
      </w:r>
      <w:r w:rsidR="004323F9" w:rsidRPr="00F13D8C">
        <w:rPr>
          <w:rFonts w:ascii="Times New Roman" w:hAnsi="Times New Roman" w:cs="Times New Roman"/>
          <w:color w:val="000000" w:themeColor="text1"/>
          <w:sz w:val="24"/>
          <w:szCs w:val="24"/>
        </w:rPr>
        <w:t xml:space="preserve">. We will have chairs spaced </w:t>
      </w:r>
      <w:r w:rsidR="00F13D8C" w:rsidRPr="00F13D8C">
        <w:rPr>
          <w:rFonts w:ascii="Times New Roman" w:hAnsi="Times New Roman" w:cs="Times New Roman"/>
          <w:color w:val="000000" w:themeColor="text1"/>
          <w:sz w:val="24"/>
          <w:szCs w:val="24"/>
        </w:rPr>
        <w:t>six</w:t>
      </w:r>
      <w:r w:rsidR="004323F9" w:rsidRPr="00F13D8C">
        <w:rPr>
          <w:rFonts w:ascii="Times New Roman" w:hAnsi="Times New Roman" w:cs="Times New Roman"/>
          <w:color w:val="000000" w:themeColor="text1"/>
          <w:sz w:val="24"/>
          <w:szCs w:val="24"/>
        </w:rPr>
        <w:t xml:space="preserve"> feet apart.  </w:t>
      </w:r>
      <w:r w:rsidR="00A1413D">
        <w:rPr>
          <w:rFonts w:ascii="Times New Roman" w:hAnsi="Times New Roman" w:cs="Times New Roman"/>
          <w:color w:val="000000" w:themeColor="text1"/>
          <w:sz w:val="24"/>
          <w:szCs w:val="24"/>
        </w:rPr>
        <w:t xml:space="preserve">The extra space can hold </w:t>
      </w:r>
      <w:r w:rsidR="00D5048E">
        <w:rPr>
          <w:rFonts w:ascii="Times New Roman" w:hAnsi="Times New Roman" w:cs="Times New Roman"/>
          <w:color w:val="000000" w:themeColor="text1"/>
          <w:sz w:val="24"/>
          <w:szCs w:val="24"/>
        </w:rPr>
        <w:t xml:space="preserve">thirty-six people at a </w:t>
      </w:r>
      <w:r w:rsidR="00A02AB0">
        <w:rPr>
          <w:rFonts w:ascii="Times New Roman" w:hAnsi="Times New Roman" w:cs="Times New Roman"/>
          <w:color w:val="000000" w:themeColor="text1"/>
          <w:sz w:val="24"/>
          <w:szCs w:val="24"/>
        </w:rPr>
        <w:t>six-</w:t>
      </w:r>
      <w:r w:rsidR="00D5048E">
        <w:rPr>
          <w:rFonts w:ascii="Times New Roman" w:hAnsi="Times New Roman" w:cs="Times New Roman"/>
          <w:color w:val="000000" w:themeColor="text1"/>
          <w:sz w:val="24"/>
          <w:szCs w:val="24"/>
        </w:rPr>
        <w:t>foot distance</w:t>
      </w:r>
      <w:r w:rsidR="00FA011C">
        <w:rPr>
          <w:rFonts w:ascii="Times New Roman" w:hAnsi="Times New Roman" w:cs="Times New Roman"/>
          <w:color w:val="000000" w:themeColor="text1"/>
          <w:sz w:val="24"/>
          <w:szCs w:val="24"/>
        </w:rPr>
        <w:t xml:space="preserve">, </w:t>
      </w:r>
      <w:r w:rsidR="00FA011C">
        <w:rPr>
          <w:rFonts w:ascii="Times New Roman" w:hAnsi="Times New Roman" w:cs="Times New Roman"/>
          <w:color w:val="000000" w:themeColor="text1"/>
          <w:sz w:val="24"/>
          <w:szCs w:val="24"/>
        </w:rPr>
        <w:lastRenderedPageBreak/>
        <w:t xml:space="preserve">although </w:t>
      </w:r>
      <w:r w:rsidR="005304E5">
        <w:rPr>
          <w:rFonts w:ascii="Times New Roman" w:hAnsi="Times New Roman" w:cs="Times New Roman"/>
          <w:color w:val="000000" w:themeColor="text1"/>
          <w:sz w:val="24"/>
          <w:szCs w:val="24"/>
        </w:rPr>
        <w:t xml:space="preserve">only </w:t>
      </w:r>
      <w:r w:rsidR="00FA011C">
        <w:rPr>
          <w:rFonts w:ascii="Times New Roman" w:hAnsi="Times New Roman" w:cs="Times New Roman"/>
          <w:color w:val="000000" w:themeColor="text1"/>
          <w:sz w:val="24"/>
          <w:szCs w:val="24"/>
        </w:rPr>
        <w:t xml:space="preserve">approximately thirty </w:t>
      </w:r>
      <w:r w:rsidR="000A773D">
        <w:rPr>
          <w:rFonts w:ascii="Times New Roman" w:hAnsi="Times New Roman" w:cs="Times New Roman"/>
          <w:color w:val="000000" w:themeColor="text1"/>
          <w:sz w:val="24"/>
          <w:szCs w:val="24"/>
        </w:rPr>
        <w:t>jurors would be seated there</w:t>
      </w:r>
      <w:r w:rsidR="00D5048E">
        <w:rPr>
          <w:rFonts w:ascii="Times New Roman" w:hAnsi="Times New Roman" w:cs="Times New Roman"/>
          <w:color w:val="000000" w:themeColor="text1"/>
          <w:sz w:val="24"/>
          <w:szCs w:val="24"/>
        </w:rPr>
        <w:t>.  The second venire will remain in the extra space until called for by the judge.</w:t>
      </w:r>
      <w:r w:rsidR="00A02AB0">
        <w:rPr>
          <w:rFonts w:ascii="Times New Roman" w:hAnsi="Times New Roman" w:cs="Times New Roman"/>
          <w:color w:val="000000" w:themeColor="text1"/>
          <w:sz w:val="24"/>
          <w:szCs w:val="24"/>
        </w:rPr>
        <w:t xml:space="preserve">  </w:t>
      </w:r>
      <w:r w:rsidR="00F2068E">
        <w:rPr>
          <w:rFonts w:ascii="Times New Roman" w:hAnsi="Times New Roman" w:cs="Times New Roman"/>
          <w:color w:val="000000" w:themeColor="text1"/>
          <w:sz w:val="24"/>
          <w:szCs w:val="24"/>
        </w:rPr>
        <w:t xml:space="preserve">Although the space is not finished, </w:t>
      </w:r>
      <w:r w:rsidR="001C2F49">
        <w:rPr>
          <w:rFonts w:ascii="Times New Roman" w:hAnsi="Times New Roman" w:cs="Times New Roman"/>
          <w:color w:val="000000" w:themeColor="text1"/>
          <w:sz w:val="24"/>
          <w:szCs w:val="24"/>
        </w:rPr>
        <w:t xml:space="preserve">the Court Executive has consulted with </w:t>
      </w:r>
      <w:r w:rsidR="00F2068E">
        <w:rPr>
          <w:rFonts w:ascii="Times New Roman" w:hAnsi="Times New Roman" w:cs="Times New Roman"/>
          <w:color w:val="000000" w:themeColor="text1"/>
          <w:sz w:val="24"/>
          <w:szCs w:val="24"/>
        </w:rPr>
        <w:t xml:space="preserve">the Fire </w:t>
      </w:r>
      <w:r w:rsidR="00B45D23">
        <w:rPr>
          <w:rFonts w:ascii="Times New Roman" w:hAnsi="Times New Roman" w:cs="Times New Roman"/>
          <w:color w:val="000000" w:themeColor="text1"/>
          <w:sz w:val="24"/>
          <w:szCs w:val="24"/>
        </w:rPr>
        <w:t>Department.</w:t>
      </w:r>
      <w:r w:rsidR="001C2F49">
        <w:rPr>
          <w:rFonts w:ascii="Times New Roman" w:hAnsi="Times New Roman" w:cs="Times New Roman"/>
          <w:color w:val="000000" w:themeColor="text1"/>
          <w:sz w:val="24"/>
          <w:szCs w:val="24"/>
        </w:rPr>
        <w:t xml:space="preserve">  Additional lighting and lighted exit signs will be installed prior to use. </w:t>
      </w:r>
    </w:p>
    <w:p w14:paraId="028DE235" w14:textId="182BC194" w:rsidR="00B45D23" w:rsidRDefault="00B45D23" w:rsidP="004C702F">
      <w:pPr>
        <w:spacing w:after="0" w:line="240" w:lineRule="auto"/>
        <w:ind w:firstLine="360"/>
        <w:jc w:val="both"/>
        <w:rPr>
          <w:rFonts w:ascii="Times New Roman" w:hAnsi="Times New Roman" w:cs="Times New Roman"/>
          <w:color w:val="000000" w:themeColor="text1"/>
          <w:sz w:val="24"/>
          <w:szCs w:val="24"/>
        </w:rPr>
      </w:pPr>
    </w:p>
    <w:p w14:paraId="61AE18B1" w14:textId="74F16D40" w:rsidR="00B45D23" w:rsidRDefault="00B45D23" w:rsidP="004C702F">
      <w:pPr>
        <w:spacing w:after="0" w:line="240" w:lineRule="auto"/>
        <w:ind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CF936E5" wp14:editId="7EC2A1EB">
            <wp:extent cx="5943600" cy="4457700"/>
            <wp:effectExtent l="0" t="0" r="0" b="0"/>
            <wp:docPr id="7" name="Picture 7" descr="A room filled with furniture and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624_1651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366B1A4" w14:textId="05B9A90A" w:rsidR="00FF35EE" w:rsidRDefault="00FF35EE" w:rsidP="004C702F">
      <w:pPr>
        <w:spacing w:after="0" w:line="240" w:lineRule="auto"/>
        <w:ind w:firstLine="360"/>
        <w:jc w:val="both"/>
        <w:rPr>
          <w:rFonts w:ascii="Times New Roman" w:hAnsi="Times New Roman" w:cs="Times New Roman"/>
          <w:color w:val="000000" w:themeColor="text1"/>
          <w:sz w:val="24"/>
          <w:szCs w:val="24"/>
        </w:rPr>
      </w:pPr>
    </w:p>
    <w:p w14:paraId="3E968A8C" w14:textId="77777777" w:rsidR="00FF35EE" w:rsidRPr="00F13D8C" w:rsidRDefault="00FF35EE" w:rsidP="004C702F">
      <w:pPr>
        <w:spacing w:after="0" w:line="240" w:lineRule="auto"/>
        <w:ind w:firstLine="360"/>
        <w:jc w:val="both"/>
        <w:rPr>
          <w:rFonts w:ascii="Times New Roman" w:hAnsi="Times New Roman" w:cs="Times New Roman"/>
          <w:color w:val="000000" w:themeColor="text1"/>
          <w:sz w:val="24"/>
          <w:szCs w:val="24"/>
        </w:rPr>
      </w:pPr>
    </w:p>
    <w:p w14:paraId="1DC3B7C4" w14:textId="77777777" w:rsidR="004C702F" w:rsidRPr="00F13D8C" w:rsidRDefault="004C702F" w:rsidP="00C011AE">
      <w:pPr>
        <w:spacing w:after="0" w:line="240" w:lineRule="auto"/>
        <w:jc w:val="both"/>
        <w:rPr>
          <w:rFonts w:ascii="Times New Roman" w:hAnsi="Times New Roman" w:cs="Times New Roman"/>
          <w:sz w:val="24"/>
          <w:szCs w:val="24"/>
        </w:rPr>
      </w:pPr>
    </w:p>
    <w:p w14:paraId="786D9937" w14:textId="77777777" w:rsidR="004C702F" w:rsidRPr="00F13D8C" w:rsidRDefault="004C702F" w:rsidP="004C702F">
      <w:pPr>
        <w:pStyle w:val="ListParagraph"/>
        <w:numPr>
          <w:ilvl w:val="0"/>
          <w:numId w:val="1"/>
        </w:numPr>
        <w:spacing w:after="0" w:line="240" w:lineRule="auto"/>
        <w:jc w:val="both"/>
        <w:rPr>
          <w:rFonts w:ascii="Times New Roman" w:hAnsi="Times New Roman" w:cs="Times New Roman"/>
          <w:b/>
          <w:sz w:val="32"/>
          <w:szCs w:val="32"/>
        </w:rPr>
      </w:pPr>
      <w:r w:rsidRPr="00F13D8C">
        <w:rPr>
          <w:rFonts w:ascii="Times New Roman" w:hAnsi="Times New Roman" w:cs="Times New Roman"/>
          <w:b/>
          <w:sz w:val="32"/>
          <w:szCs w:val="32"/>
        </w:rPr>
        <w:t>TRIAL</w:t>
      </w:r>
    </w:p>
    <w:p w14:paraId="1F9BC9F8"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5F478A94" w14:textId="3DBF8303" w:rsidR="004C702F" w:rsidRPr="00F13D8C" w:rsidRDefault="004C702F" w:rsidP="006E5EE7">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When the jury selection process is completed, </w:t>
      </w:r>
      <w:r w:rsidR="006E5EE7" w:rsidRPr="00F13D8C">
        <w:rPr>
          <w:rFonts w:ascii="Times New Roman" w:hAnsi="Times New Roman" w:cs="Times New Roman"/>
          <w:sz w:val="24"/>
          <w:szCs w:val="24"/>
        </w:rPr>
        <w:t xml:space="preserve">the case will proceed to trial.  </w:t>
      </w:r>
      <w:r w:rsidR="003F67DB" w:rsidRPr="00F13D8C">
        <w:rPr>
          <w:rFonts w:ascii="Times New Roman" w:hAnsi="Times New Roman" w:cs="Times New Roman"/>
          <w:sz w:val="24"/>
          <w:szCs w:val="24"/>
        </w:rPr>
        <w:t>Jurors will remain in the gallery in their assigned seat, according to the random list.</w:t>
      </w:r>
      <w:r w:rsidR="00F13D8C">
        <w:rPr>
          <w:rFonts w:ascii="Times New Roman" w:hAnsi="Times New Roman" w:cs="Times New Roman"/>
          <w:sz w:val="24"/>
          <w:szCs w:val="24"/>
        </w:rPr>
        <w:t xml:space="preserve">  The parties will remain oriented </w:t>
      </w:r>
      <w:proofErr w:type="gramStart"/>
      <w:r w:rsidR="00F13D8C">
        <w:rPr>
          <w:rFonts w:ascii="Times New Roman" w:hAnsi="Times New Roman" w:cs="Times New Roman"/>
          <w:sz w:val="24"/>
          <w:szCs w:val="24"/>
        </w:rPr>
        <w:t>so as to</w:t>
      </w:r>
      <w:proofErr w:type="gramEnd"/>
      <w:r w:rsidR="00F13D8C">
        <w:rPr>
          <w:rFonts w:ascii="Times New Roman" w:hAnsi="Times New Roman" w:cs="Times New Roman"/>
          <w:sz w:val="24"/>
          <w:szCs w:val="24"/>
        </w:rPr>
        <w:t xml:space="preserve"> be able to speak towards the jury during the trial.</w:t>
      </w:r>
    </w:p>
    <w:p w14:paraId="15C38508" w14:textId="08D348EB" w:rsidR="003F67DB" w:rsidRPr="00F13D8C" w:rsidRDefault="003F67DB" w:rsidP="006E5EE7">
      <w:pPr>
        <w:spacing w:after="0" w:line="240" w:lineRule="auto"/>
        <w:ind w:firstLine="360"/>
        <w:jc w:val="both"/>
        <w:rPr>
          <w:rFonts w:ascii="Times New Roman" w:hAnsi="Times New Roman" w:cs="Times New Roman"/>
          <w:sz w:val="24"/>
          <w:szCs w:val="24"/>
        </w:rPr>
      </w:pPr>
    </w:p>
    <w:p w14:paraId="3F84D606" w14:textId="7D2F1086" w:rsidR="004C702F" w:rsidRPr="00F13D8C" w:rsidRDefault="003F67DB" w:rsidP="009C1E3E">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At this point, there will be room in the gallery for more members of the public, </w:t>
      </w:r>
      <w:r w:rsidR="009C1E3E" w:rsidRPr="00F13D8C">
        <w:rPr>
          <w:rFonts w:ascii="Times New Roman" w:hAnsi="Times New Roman" w:cs="Times New Roman"/>
          <w:sz w:val="24"/>
          <w:szCs w:val="24"/>
        </w:rPr>
        <w:t>16 for county court cases with no alternate juror, and 10 for district court trials with no alternates. These persons</w:t>
      </w:r>
      <w:r w:rsidR="004C702F" w:rsidRPr="00F13D8C">
        <w:rPr>
          <w:rFonts w:ascii="Times New Roman" w:hAnsi="Times New Roman" w:cs="Times New Roman"/>
          <w:sz w:val="24"/>
          <w:szCs w:val="24"/>
        </w:rPr>
        <w:t xml:space="preserve"> will also be required to maintain social distancing and wear masks</w:t>
      </w:r>
      <w:r w:rsidR="00F13D8C">
        <w:rPr>
          <w:rFonts w:ascii="Times New Roman" w:hAnsi="Times New Roman" w:cs="Times New Roman"/>
          <w:sz w:val="24"/>
          <w:szCs w:val="24"/>
        </w:rPr>
        <w:t xml:space="preserve">.  </w:t>
      </w:r>
      <w:r w:rsidR="004C702F" w:rsidRPr="00F13D8C">
        <w:rPr>
          <w:rFonts w:ascii="Times New Roman" w:hAnsi="Times New Roman" w:cs="Times New Roman"/>
          <w:sz w:val="24"/>
          <w:szCs w:val="24"/>
        </w:rPr>
        <w:t xml:space="preserve">The judge may choose to use </w:t>
      </w:r>
      <w:proofErr w:type="spellStart"/>
      <w:r w:rsidR="004C702F" w:rsidRPr="00F13D8C">
        <w:rPr>
          <w:rFonts w:ascii="Times New Roman" w:hAnsi="Times New Roman" w:cs="Times New Roman"/>
          <w:sz w:val="24"/>
          <w:szCs w:val="24"/>
        </w:rPr>
        <w:t>Webex</w:t>
      </w:r>
      <w:proofErr w:type="spellEnd"/>
      <w:r w:rsidR="004C702F" w:rsidRPr="00F13D8C">
        <w:rPr>
          <w:rFonts w:ascii="Times New Roman" w:hAnsi="Times New Roman" w:cs="Times New Roman"/>
          <w:sz w:val="24"/>
          <w:szCs w:val="24"/>
        </w:rPr>
        <w:t xml:space="preserve"> to provide online accessibility for the proceedings to members of the public who do not wish to come inside the courthouse.</w:t>
      </w:r>
    </w:p>
    <w:p w14:paraId="661384D6"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15DBEBB9" w14:textId="01EB3312"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lastRenderedPageBreak/>
        <w:t xml:space="preserve">Everyone in the courtroom </w:t>
      </w:r>
      <w:r w:rsidR="00F13D8C" w:rsidRPr="00F13D8C">
        <w:rPr>
          <w:rFonts w:ascii="Times New Roman" w:hAnsi="Times New Roman" w:cs="Times New Roman"/>
          <w:sz w:val="24"/>
          <w:szCs w:val="24"/>
        </w:rPr>
        <w:t>shall always maintain six-foot distancing and wear masks</w:t>
      </w:r>
      <w:r w:rsidR="009C1E3E" w:rsidRPr="00F13D8C">
        <w:rPr>
          <w:rFonts w:ascii="Times New Roman" w:hAnsi="Times New Roman" w:cs="Times New Roman"/>
          <w:sz w:val="24"/>
          <w:szCs w:val="24"/>
        </w:rPr>
        <w:t xml:space="preserve">, except when speaking where there is a </w:t>
      </w:r>
      <w:r w:rsidR="00F13D8C">
        <w:rPr>
          <w:rFonts w:ascii="Times New Roman" w:hAnsi="Times New Roman" w:cs="Times New Roman"/>
          <w:sz w:val="24"/>
          <w:szCs w:val="24"/>
        </w:rPr>
        <w:t>six</w:t>
      </w:r>
      <w:r w:rsidR="009C1E3E" w:rsidRPr="00F13D8C">
        <w:rPr>
          <w:rFonts w:ascii="Times New Roman" w:hAnsi="Times New Roman" w:cs="Times New Roman"/>
          <w:sz w:val="24"/>
          <w:szCs w:val="24"/>
        </w:rPr>
        <w:t>-foot distance.</w:t>
      </w:r>
    </w:p>
    <w:p w14:paraId="30EED3DA"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55421C26" w14:textId="7E8775CE"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In order to allow for identification of the defendant, </w:t>
      </w:r>
      <w:r w:rsidR="009C1E3E" w:rsidRPr="00F13D8C">
        <w:rPr>
          <w:rFonts w:ascii="Times New Roman" w:hAnsi="Times New Roman" w:cs="Times New Roman"/>
          <w:sz w:val="24"/>
          <w:szCs w:val="24"/>
        </w:rPr>
        <w:t>at the appropriate time, all persons in the courtroom will remove their face masks for a period of 10 seconds.  Then masks will be replaced</w:t>
      </w:r>
      <w:r w:rsidR="00F13D8C">
        <w:rPr>
          <w:rFonts w:ascii="Times New Roman" w:hAnsi="Times New Roman" w:cs="Times New Roman"/>
          <w:sz w:val="24"/>
          <w:szCs w:val="24"/>
        </w:rPr>
        <w:t xml:space="preserve">.  </w:t>
      </w:r>
      <w:r w:rsidR="009C1E3E" w:rsidRPr="00F13D8C">
        <w:rPr>
          <w:rFonts w:ascii="Times New Roman" w:hAnsi="Times New Roman" w:cs="Times New Roman"/>
          <w:sz w:val="24"/>
          <w:szCs w:val="24"/>
        </w:rPr>
        <w:t xml:space="preserve"> </w:t>
      </w:r>
      <w:r w:rsidR="00F13D8C">
        <w:rPr>
          <w:rFonts w:ascii="Times New Roman" w:hAnsi="Times New Roman" w:cs="Times New Roman"/>
          <w:sz w:val="24"/>
          <w:szCs w:val="24"/>
        </w:rPr>
        <w:t xml:space="preserve">This process will be used </w:t>
      </w:r>
      <w:r w:rsidR="009C1E3E" w:rsidRPr="00F13D8C">
        <w:rPr>
          <w:rFonts w:ascii="Times New Roman" w:hAnsi="Times New Roman" w:cs="Times New Roman"/>
          <w:sz w:val="24"/>
          <w:szCs w:val="24"/>
        </w:rPr>
        <w:t xml:space="preserve">unless the parties stipulate to identification or </w:t>
      </w:r>
      <w:r w:rsidR="00E23CBA" w:rsidRPr="00F13D8C">
        <w:rPr>
          <w:rFonts w:ascii="Times New Roman" w:hAnsi="Times New Roman" w:cs="Times New Roman"/>
          <w:sz w:val="24"/>
          <w:szCs w:val="24"/>
        </w:rPr>
        <w:t>agree to an alternate procedure.</w:t>
      </w:r>
    </w:p>
    <w:p w14:paraId="643EC25B"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56B3141E" w14:textId="7F837433"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The witness shall enter the courtroom and exit the courtroom wearing a mask</w:t>
      </w:r>
      <w:r w:rsidR="00DE3F41">
        <w:rPr>
          <w:rFonts w:ascii="Times New Roman" w:hAnsi="Times New Roman" w:cs="Times New Roman"/>
          <w:sz w:val="24"/>
          <w:szCs w:val="24"/>
        </w:rPr>
        <w:t xml:space="preserve">. </w:t>
      </w:r>
      <w:r w:rsidR="00E23CBA" w:rsidRPr="00F13D8C">
        <w:rPr>
          <w:rFonts w:ascii="Times New Roman" w:hAnsi="Times New Roman" w:cs="Times New Roman"/>
          <w:sz w:val="24"/>
          <w:szCs w:val="24"/>
        </w:rPr>
        <w:t xml:space="preserve"> The witness will not wear a mask while on the stand unless all parties agree to the witness wearing a mask and he/she is six feet from anyone else.  Between witnesses, the witness “stand” and microphone will be disinfected.  </w:t>
      </w:r>
    </w:p>
    <w:p w14:paraId="2663ED2C" w14:textId="77777777" w:rsidR="004C702F" w:rsidRPr="00F13D8C" w:rsidRDefault="004C702F" w:rsidP="009F74FE">
      <w:pPr>
        <w:spacing w:after="0" w:line="240" w:lineRule="auto"/>
        <w:jc w:val="both"/>
        <w:rPr>
          <w:rFonts w:ascii="Times New Roman" w:hAnsi="Times New Roman" w:cs="Times New Roman"/>
          <w:sz w:val="24"/>
          <w:szCs w:val="24"/>
        </w:rPr>
      </w:pPr>
    </w:p>
    <w:p w14:paraId="628E8461" w14:textId="56B2B16A"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The attorney asking question</w:t>
      </w:r>
      <w:r w:rsidR="00626114">
        <w:rPr>
          <w:rFonts w:ascii="Times New Roman" w:hAnsi="Times New Roman" w:cs="Times New Roman"/>
          <w:sz w:val="24"/>
          <w:szCs w:val="24"/>
        </w:rPr>
        <w:t>s</w:t>
      </w:r>
      <w:r w:rsidRPr="00F13D8C">
        <w:rPr>
          <w:rFonts w:ascii="Times New Roman" w:hAnsi="Times New Roman" w:cs="Times New Roman"/>
          <w:sz w:val="24"/>
          <w:szCs w:val="24"/>
        </w:rPr>
        <w:t xml:space="preserve"> may remove his/her mask during questioning, with proper six-foot distancing.</w:t>
      </w:r>
    </w:p>
    <w:p w14:paraId="10795D73"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1B02C0F3" w14:textId="77777777"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The trial court will be strongly encouraged not to allow juror questions for witnesses.</w:t>
      </w:r>
    </w:p>
    <w:p w14:paraId="53B0D848"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4266303A" w14:textId="7DDE5962"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Any item of evidence, whether it is formally admitted or not, shall only be handled by a person wearing rubber gloves.</w:t>
      </w:r>
      <w:r w:rsidR="00E23CBA" w:rsidRPr="00F13D8C">
        <w:rPr>
          <w:rFonts w:ascii="Times New Roman" w:hAnsi="Times New Roman" w:cs="Times New Roman"/>
          <w:sz w:val="24"/>
          <w:szCs w:val="24"/>
        </w:rPr>
        <w:t xml:space="preserve">  Juror</w:t>
      </w:r>
      <w:r w:rsidR="00032255" w:rsidRPr="00F13D8C">
        <w:rPr>
          <w:rFonts w:ascii="Times New Roman" w:hAnsi="Times New Roman" w:cs="Times New Roman"/>
          <w:sz w:val="24"/>
          <w:szCs w:val="24"/>
        </w:rPr>
        <w:t xml:space="preserve">s will be provided with gloves if receiving evidence.  </w:t>
      </w:r>
    </w:p>
    <w:p w14:paraId="6554F463"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07307992" w14:textId="7C42D226"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Sidebars will be discouraged.  </w:t>
      </w:r>
      <w:bookmarkStart w:id="1" w:name="_Hlk43800480"/>
      <w:r w:rsidRPr="00F13D8C">
        <w:rPr>
          <w:rFonts w:ascii="Times New Roman" w:hAnsi="Times New Roman" w:cs="Times New Roman"/>
          <w:sz w:val="24"/>
          <w:szCs w:val="24"/>
        </w:rPr>
        <w:t xml:space="preserve">Any sidebar will be conducted </w:t>
      </w:r>
      <w:r w:rsidR="002A4DD8">
        <w:rPr>
          <w:rFonts w:ascii="Times New Roman" w:hAnsi="Times New Roman" w:cs="Times New Roman"/>
          <w:sz w:val="24"/>
          <w:szCs w:val="24"/>
        </w:rPr>
        <w:t>with the white noise machine</w:t>
      </w:r>
      <w:r w:rsidR="00DE3F41">
        <w:rPr>
          <w:rFonts w:ascii="Times New Roman" w:hAnsi="Times New Roman" w:cs="Times New Roman"/>
          <w:sz w:val="24"/>
          <w:szCs w:val="24"/>
        </w:rPr>
        <w:t xml:space="preserve"> on</w:t>
      </w:r>
      <w:r w:rsidR="002A4DD8">
        <w:rPr>
          <w:rFonts w:ascii="Times New Roman" w:hAnsi="Times New Roman" w:cs="Times New Roman"/>
          <w:sz w:val="24"/>
          <w:szCs w:val="24"/>
        </w:rPr>
        <w:t xml:space="preserve"> </w:t>
      </w:r>
      <w:r w:rsidR="002631CA">
        <w:rPr>
          <w:rFonts w:ascii="Times New Roman" w:hAnsi="Times New Roman" w:cs="Times New Roman"/>
          <w:sz w:val="24"/>
          <w:szCs w:val="24"/>
        </w:rPr>
        <w:t>and the parties at a six-foot distance</w:t>
      </w:r>
      <w:r w:rsidR="00626114">
        <w:rPr>
          <w:rFonts w:ascii="Times New Roman" w:hAnsi="Times New Roman" w:cs="Times New Roman"/>
          <w:sz w:val="24"/>
          <w:szCs w:val="24"/>
        </w:rPr>
        <w:t>, or via email, as agreed upon by the parties.</w:t>
      </w:r>
    </w:p>
    <w:bookmarkEnd w:id="1"/>
    <w:p w14:paraId="69B49653"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4FF7E882" w14:textId="72675A16" w:rsidR="004C702F" w:rsidRPr="00A367E8" w:rsidRDefault="004C702F" w:rsidP="004C702F">
      <w:pPr>
        <w:spacing w:after="0" w:line="240" w:lineRule="auto"/>
        <w:ind w:firstLine="360"/>
        <w:jc w:val="both"/>
        <w:rPr>
          <w:rFonts w:ascii="Times New Roman" w:hAnsi="Times New Roman" w:cs="Times New Roman"/>
          <w:color w:val="FF0000"/>
          <w:sz w:val="24"/>
          <w:szCs w:val="24"/>
        </w:rPr>
      </w:pPr>
      <w:r w:rsidRPr="00A367E8">
        <w:rPr>
          <w:rFonts w:ascii="Times New Roman" w:hAnsi="Times New Roman" w:cs="Times New Roman"/>
          <w:sz w:val="24"/>
          <w:szCs w:val="24"/>
        </w:rPr>
        <w:t xml:space="preserve">During recesses, the jurors will </w:t>
      </w:r>
      <w:r w:rsidR="005A3FB1" w:rsidRPr="00A367E8">
        <w:rPr>
          <w:rFonts w:ascii="Times New Roman" w:hAnsi="Times New Roman" w:cs="Times New Roman"/>
          <w:sz w:val="24"/>
          <w:szCs w:val="24"/>
        </w:rPr>
        <w:t xml:space="preserve">remain in the courtroom and be escorted to the restroom by the bailiff as necessary. </w:t>
      </w:r>
      <w:r w:rsidR="00FA6678" w:rsidRPr="00A367E8">
        <w:rPr>
          <w:rFonts w:ascii="Times New Roman" w:hAnsi="Times New Roman" w:cs="Times New Roman"/>
          <w:sz w:val="24"/>
          <w:szCs w:val="24"/>
        </w:rPr>
        <w:t xml:space="preserve"> Outdoor breaks will be</w:t>
      </w:r>
      <w:r w:rsidR="00EA5729" w:rsidRPr="00A367E8">
        <w:rPr>
          <w:rFonts w:ascii="Times New Roman" w:hAnsi="Times New Roman" w:cs="Times New Roman"/>
          <w:sz w:val="24"/>
          <w:szCs w:val="24"/>
        </w:rPr>
        <w:t xml:space="preserve"> coordinated with the bailiff </w:t>
      </w:r>
      <w:proofErr w:type="gramStart"/>
      <w:r w:rsidR="00EA5729" w:rsidRPr="00A367E8">
        <w:rPr>
          <w:rFonts w:ascii="Times New Roman" w:hAnsi="Times New Roman" w:cs="Times New Roman"/>
          <w:sz w:val="24"/>
          <w:szCs w:val="24"/>
        </w:rPr>
        <w:t>so as to</w:t>
      </w:r>
      <w:proofErr w:type="gramEnd"/>
      <w:r w:rsidR="00EA5729" w:rsidRPr="00A367E8">
        <w:rPr>
          <w:rFonts w:ascii="Times New Roman" w:hAnsi="Times New Roman" w:cs="Times New Roman"/>
          <w:sz w:val="24"/>
          <w:szCs w:val="24"/>
        </w:rPr>
        <w:t xml:space="preserve"> avoid congestion in the halls or doorways. </w:t>
      </w:r>
      <w:r w:rsidR="005A3FB1" w:rsidRPr="00A367E8">
        <w:rPr>
          <w:rFonts w:ascii="Times New Roman" w:hAnsi="Times New Roman" w:cs="Times New Roman"/>
          <w:sz w:val="24"/>
          <w:szCs w:val="24"/>
        </w:rPr>
        <w:t xml:space="preserve"> The Court and parties will leave the courtroom and </w:t>
      </w:r>
      <w:r w:rsidR="000E35C9" w:rsidRPr="00A367E8">
        <w:rPr>
          <w:rFonts w:ascii="Times New Roman" w:hAnsi="Times New Roman" w:cs="Times New Roman"/>
          <w:sz w:val="24"/>
          <w:szCs w:val="24"/>
        </w:rPr>
        <w:t>may convene in the jury room if necessary</w:t>
      </w:r>
      <w:r w:rsidR="00383FB2" w:rsidRPr="00A367E8">
        <w:rPr>
          <w:rFonts w:ascii="Times New Roman" w:hAnsi="Times New Roman" w:cs="Times New Roman"/>
          <w:sz w:val="24"/>
          <w:szCs w:val="24"/>
        </w:rPr>
        <w:t xml:space="preserve">.  The jury room would support </w:t>
      </w:r>
      <w:r w:rsidR="00A367E8" w:rsidRPr="00A367E8">
        <w:rPr>
          <w:rFonts w:ascii="Times New Roman" w:hAnsi="Times New Roman" w:cs="Times New Roman"/>
          <w:sz w:val="24"/>
          <w:szCs w:val="24"/>
        </w:rPr>
        <w:t>that reduced number of persons at a six-foot distance.</w:t>
      </w:r>
    </w:p>
    <w:p w14:paraId="749FB4D1" w14:textId="77777777" w:rsidR="004C702F" w:rsidRPr="00C2190B" w:rsidRDefault="004C702F" w:rsidP="004C702F">
      <w:pPr>
        <w:spacing w:after="0" w:line="240" w:lineRule="auto"/>
        <w:ind w:firstLine="360"/>
        <w:jc w:val="both"/>
        <w:rPr>
          <w:rFonts w:ascii="Times New Roman" w:hAnsi="Times New Roman" w:cs="Times New Roman"/>
          <w:sz w:val="24"/>
          <w:szCs w:val="24"/>
        </w:rPr>
      </w:pPr>
    </w:p>
    <w:p w14:paraId="2DE89DDA" w14:textId="2C9BB496" w:rsidR="004C702F" w:rsidRPr="00C2190B" w:rsidRDefault="004C702F" w:rsidP="004C702F">
      <w:pPr>
        <w:spacing w:after="0" w:line="240" w:lineRule="auto"/>
        <w:ind w:firstLine="360"/>
        <w:jc w:val="both"/>
        <w:rPr>
          <w:rFonts w:ascii="Times New Roman" w:hAnsi="Times New Roman" w:cs="Times New Roman"/>
          <w:sz w:val="24"/>
          <w:szCs w:val="24"/>
        </w:rPr>
      </w:pPr>
      <w:r w:rsidRPr="00C2190B">
        <w:rPr>
          <w:rFonts w:ascii="Times New Roman" w:eastAsia="Times New Roman" w:hAnsi="Times New Roman" w:cs="Times New Roman"/>
          <w:sz w:val="24"/>
          <w:szCs w:val="24"/>
        </w:rPr>
        <w:t>The courtroom will be fully cleaned during each lunch break and every evening, including the cleaning of every surface or thing touched that is not someone’s personal possession.</w:t>
      </w:r>
      <w:r w:rsidR="009F74FE" w:rsidRPr="00C2190B">
        <w:rPr>
          <w:rFonts w:ascii="Times New Roman" w:eastAsia="Times New Roman" w:hAnsi="Times New Roman" w:cs="Times New Roman"/>
          <w:sz w:val="24"/>
          <w:szCs w:val="24"/>
        </w:rPr>
        <w:t xml:space="preserve">  Restrooms will be cleaned </w:t>
      </w:r>
      <w:r w:rsidR="00C2190B" w:rsidRPr="00C2190B">
        <w:rPr>
          <w:rFonts w:ascii="Times New Roman" w:eastAsia="Times New Roman" w:hAnsi="Times New Roman" w:cs="Times New Roman"/>
          <w:sz w:val="24"/>
          <w:szCs w:val="24"/>
        </w:rPr>
        <w:t>frequently.</w:t>
      </w:r>
    </w:p>
    <w:p w14:paraId="4FFC8BA3" w14:textId="77777777" w:rsidR="004C702F" w:rsidRPr="00F13D8C" w:rsidRDefault="004C702F" w:rsidP="004C702F">
      <w:pPr>
        <w:spacing w:after="0" w:line="240" w:lineRule="auto"/>
        <w:ind w:firstLine="360"/>
        <w:jc w:val="both"/>
        <w:rPr>
          <w:rFonts w:ascii="Times New Roman" w:hAnsi="Times New Roman" w:cs="Times New Roman"/>
          <w:b/>
          <w:bCs/>
          <w:sz w:val="24"/>
          <w:szCs w:val="24"/>
        </w:rPr>
      </w:pPr>
    </w:p>
    <w:p w14:paraId="74E67A70" w14:textId="0BCAAB23" w:rsidR="004C702F" w:rsidRDefault="00264102" w:rsidP="004C702F">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water fountain will be taped off</w:t>
      </w:r>
      <w:r w:rsidR="001262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bottled water will be provided.</w:t>
      </w:r>
    </w:p>
    <w:p w14:paraId="79140D71" w14:textId="11549CF1" w:rsidR="00B45D23" w:rsidRDefault="00B45D23" w:rsidP="004C702F">
      <w:pPr>
        <w:spacing w:after="0" w:line="240" w:lineRule="auto"/>
        <w:ind w:firstLine="360"/>
        <w:jc w:val="both"/>
        <w:rPr>
          <w:rFonts w:ascii="Times New Roman" w:eastAsia="Times New Roman" w:hAnsi="Times New Roman" w:cs="Times New Roman"/>
          <w:sz w:val="24"/>
          <w:szCs w:val="24"/>
        </w:rPr>
      </w:pPr>
    </w:p>
    <w:p w14:paraId="76158ACF" w14:textId="2276C01A" w:rsidR="00B45D23" w:rsidRDefault="009C7116" w:rsidP="004C702F">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0B470E6" wp14:editId="11DB39A1">
            <wp:extent cx="7924800" cy="5943600"/>
            <wp:effectExtent l="0" t="0" r="0" b="0"/>
            <wp:docPr id="8" name="Picture 8" descr="A picture containing indoor, table, small,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624_09493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6250D51" w14:textId="77777777" w:rsidR="00264102" w:rsidRPr="00264102" w:rsidRDefault="00264102" w:rsidP="004C702F">
      <w:pPr>
        <w:spacing w:after="0" w:line="240" w:lineRule="auto"/>
        <w:ind w:firstLine="360"/>
        <w:jc w:val="both"/>
        <w:rPr>
          <w:rFonts w:ascii="Times New Roman" w:hAnsi="Times New Roman" w:cs="Times New Roman"/>
          <w:sz w:val="24"/>
          <w:szCs w:val="24"/>
        </w:rPr>
      </w:pPr>
    </w:p>
    <w:p w14:paraId="48F4034A" w14:textId="77777777" w:rsidR="004C702F" w:rsidRPr="00F13D8C" w:rsidRDefault="004C702F" w:rsidP="004C702F">
      <w:pPr>
        <w:pStyle w:val="ListParagraph"/>
        <w:numPr>
          <w:ilvl w:val="0"/>
          <w:numId w:val="1"/>
        </w:numPr>
        <w:spacing w:after="0" w:line="240" w:lineRule="auto"/>
        <w:jc w:val="both"/>
        <w:rPr>
          <w:rFonts w:ascii="Times New Roman" w:hAnsi="Times New Roman" w:cs="Times New Roman"/>
          <w:b/>
          <w:sz w:val="32"/>
          <w:szCs w:val="32"/>
        </w:rPr>
      </w:pPr>
      <w:r w:rsidRPr="00F13D8C">
        <w:rPr>
          <w:rFonts w:ascii="Times New Roman" w:hAnsi="Times New Roman" w:cs="Times New Roman"/>
          <w:b/>
          <w:sz w:val="32"/>
          <w:szCs w:val="32"/>
        </w:rPr>
        <w:lastRenderedPageBreak/>
        <w:t>JURY DELIBERATIONS</w:t>
      </w:r>
    </w:p>
    <w:p w14:paraId="542EF73D" w14:textId="77777777" w:rsidR="004C702F" w:rsidRPr="00F13D8C" w:rsidRDefault="004C702F" w:rsidP="004C702F">
      <w:pPr>
        <w:spacing w:after="0" w:line="240" w:lineRule="auto"/>
        <w:ind w:left="360"/>
        <w:jc w:val="both"/>
        <w:rPr>
          <w:rFonts w:ascii="Times New Roman" w:hAnsi="Times New Roman" w:cs="Times New Roman"/>
          <w:b/>
          <w:sz w:val="32"/>
          <w:szCs w:val="32"/>
        </w:rPr>
      </w:pPr>
    </w:p>
    <w:p w14:paraId="28CFB255" w14:textId="41A364B4"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When closing arguments are completed and all jury instructions read by the judge, the jurors will remain in the courtroom for their deliberations.  Everyone else will leave the courtroom, and the division CJA</w:t>
      </w:r>
      <w:r w:rsidR="00F555E9" w:rsidRPr="00F13D8C">
        <w:rPr>
          <w:rFonts w:ascii="Times New Roman" w:hAnsi="Times New Roman" w:cs="Times New Roman"/>
          <w:sz w:val="24"/>
          <w:szCs w:val="24"/>
        </w:rPr>
        <w:t>/bailiff</w:t>
      </w:r>
      <w:r w:rsidRPr="00F13D8C">
        <w:rPr>
          <w:rFonts w:ascii="Times New Roman" w:hAnsi="Times New Roman" w:cs="Times New Roman"/>
          <w:sz w:val="24"/>
          <w:szCs w:val="24"/>
        </w:rPr>
        <w:t xml:space="preserve"> will ensure no one enters the courtroom while the jury is deliberating.  Signs will also be placed on the courtroom door and hallway doors to the courtroom indicating the jury is deliberating.</w:t>
      </w:r>
      <w:r w:rsidR="00F555E9" w:rsidRPr="00F13D8C">
        <w:rPr>
          <w:rFonts w:ascii="Times New Roman" w:hAnsi="Times New Roman" w:cs="Times New Roman"/>
          <w:sz w:val="24"/>
          <w:szCs w:val="24"/>
        </w:rPr>
        <w:t xml:space="preserve">  </w:t>
      </w:r>
    </w:p>
    <w:p w14:paraId="42F9322F" w14:textId="77777777" w:rsidR="004C702F" w:rsidRPr="00F13D8C" w:rsidRDefault="004C702F" w:rsidP="004C702F">
      <w:pPr>
        <w:spacing w:after="0" w:line="240" w:lineRule="auto"/>
        <w:jc w:val="both"/>
        <w:rPr>
          <w:rFonts w:ascii="Times New Roman" w:hAnsi="Times New Roman" w:cs="Times New Roman"/>
          <w:sz w:val="24"/>
          <w:szCs w:val="24"/>
        </w:rPr>
      </w:pPr>
    </w:p>
    <w:p w14:paraId="6D06FD9A" w14:textId="0C132DCB"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If the defendant is in custody, </w:t>
      </w:r>
      <w:r w:rsidR="0046206C">
        <w:rPr>
          <w:rFonts w:ascii="Times New Roman" w:hAnsi="Times New Roman" w:cs="Times New Roman"/>
          <w:sz w:val="24"/>
          <w:szCs w:val="24"/>
        </w:rPr>
        <w:t xml:space="preserve">s/he will be escorted into and out of the courtroom by the </w:t>
      </w:r>
      <w:r w:rsidR="0092330B">
        <w:rPr>
          <w:rFonts w:ascii="Times New Roman" w:hAnsi="Times New Roman" w:cs="Times New Roman"/>
          <w:sz w:val="24"/>
          <w:szCs w:val="24"/>
        </w:rPr>
        <w:t>secured door also used by the judge and court staff, and escorted into holding from that hallway rather than directly from the courtroom</w:t>
      </w:r>
      <w:r w:rsidRPr="00F13D8C">
        <w:rPr>
          <w:rFonts w:ascii="Times New Roman" w:hAnsi="Times New Roman" w:cs="Times New Roman"/>
          <w:sz w:val="24"/>
          <w:szCs w:val="24"/>
        </w:rPr>
        <w:t xml:space="preserve">.  </w:t>
      </w:r>
    </w:p>
    <w:p w14:paraId="403BF68E"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576E77EE" w14:textId="7C4579FE" w:rsidR="004C702F"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The jurors will be admonished that they must maintain six-foot social distancing at all times during deliberation, that they </w:t>
      </w:r>
      <w:r w:rsidR="00DE3F41">
        <w:rPr>
          <w:rFonts w:ascii="Times New Roman" w:hAnsi="Times New Roman" w:cs="Times New Roman"/>
          <w:sz w:val="24"/>
          <w:szCs w:val="24"/>
        </w:rPr>
        <w:t xml:space="preserve">are encouraged to </w:t>
      </w:r>
      <w:r w:rsidRPr="00F13D8C">
        <w:rPr>
          <w:rFonts w:ascii="Times New Roman" w:hAnsi="Times New Roman" w:cs="Times New Roman"/>
          <w:sz w:val="24"/>
          <w:szCs w:val="24"/>
        </w:rPr>
        <w:t>keep their masks on when not speaking, and that no piece of evidence may be handled without that juror wearing rubber gloves, which will be available in the courtroom during deliberations.</w:t>
      </w:r>
    </w:p>
    <w:p w14:paraId="10660481" w14:textId="327C4C54" w:rsidR="000825DA" w:rsidRDefault="000825DA" w:rsidP="004C702F">
      <w:pPr>
        <w:spacing w:after="0" w:line="240" w:lineRule="auto"/>
        <w:ind w:firstLine="360"/>
        <w:jc w:val="both"/>
        <w:rPr>
          <w:rFonts w:ascii="Times New Roman" w:hAnsi="Times New Roman" w:cs="Times New Roman"/>
          <w:sz w:val="24"/>
          <w:szCs w:val="24"/>
        </w:rPr>
      </w:pPr>
    </w:p>
    <w:p w14:paraId="65890649" w14:textId="6CFAD3CF" w:rsidR="00B01006" w:rsidRPr="005977BE" w:rsidRDefault="00F42090" w:rsidP="004C702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The bailiff will be available outside the doors to assist the jury.</w:t>
      </w:r>
      <w:r w:rsidR="00E13986">
        <w:rPr>
          <w:rFonts w:ascii="Times New Roman" w:hAnsi="Times New Roman" w:cs="Times New Roman"/>
          <w:sz w:val="24"/>
          <w:szCs w:val="24"/>
        </w:rPr>
        <w:t xml:space="preserve">  </w:t>
      </w:r>
      <w:r w:rsidR="005977BE">
        <w:rPr>
          <w:rFonts w:ascii="Times New Roman" w:hAnsi="Times New Roman" w:cs="Times New Roman"/>
          <w:sz w:val="24"/>
          <w:szCs w:val="24"/>
        </w:rPr>
        <w:t xml:space="preserve">The court will order the bailiff to periodically, but at least once an hour, knock on the door and remind the jurors of the court’s order that they comply with CDC guidelines, including mask-wearing and social distancing.  </w:t>
      </w:r>
    </w:p>
    <w:p w14:paraId="43FBD734" w14:textId="77777777" w:rsidR="004C702F" w:rsidRPr="00F13D8C" w:rsidRDefault="004C702F" w:rsidP="004C702F">
      <w:pPr>
        <w:spacing w:after="0" w:line="240" w:lineRule="auto"/>
        <w:ind w:firstLine="360"/>
        <w:jc w:val="both"/>
        <w:rPr>
          <w:rFonts w:ascii="Times New Roman" w:hAnsi="Times New Roman" w:cs="Times New Roman"/>
          <w:sz w:val="24"/>
          <w:szCs w:val="24"/>
        </w:rPr>
      </w:pPr>
    </w:p>
    <w:p w14:paraId="2F7BB564" w14:textId="4A01CB7E" w:rsidR="004C702F"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 xml:space="preserve">Any food provided to the jury during deliberations shall be individually packaged for each juror.  </w:t>
      </w:r>
    </w:p>
    <w:p w14:paraId="41E8816E" w14:textId="0FBA3EF1" w:rsidR="000825DA" w:rsidRDefault="000825DA" w:rsidP="004C702F">
      <w:pPr>
        <w:spacing w:after="0" w:line="240" w:lineRule="auto"/>
        <w:ind w:firstLine="360"/>
        <w:jc w:val="both"/>
        <w:rPr>
          <w:rFonts w:ascii="Times New Roman" w:hAnsi="Times New Roman" w:cs="Times New Roman"/>
          <w:sz w:val="24"/>
          <w:szCs w:val="24"/>
        </w:rPr>
      </w:pPr>
    </w:p>
    <w:p w14:paraId="37EA8C74" w14:textId="4DE4523E" w:rsidR="004C702F" w:rsidRDefault="00F42090" w:rsidP="004C702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In the event of jury questions, the parties can assemble safely at a six-foot distance in the jury room.</w:t>
      </w:r>
      <w:r w:rsidR="00DD7F2E">
        <w:rPr>
          <w:rFonts w:ascii="Times New Roman" w:hAnsi="Times New Roman" w:cs="Times New Roman"/>
          <w:sz w:val="24"/>
          <w:szCs w:val="24"/>
        </w:rPr>
        <w:t xml:space="preserve">  The system microphone would be utilized in order to make a record.</w:t>
      </w:r>
    </w:p>
    <w:p w14:paraId="20AEB26F" w14:textId="77777777" w:rsidR="00F42090" w:rsidRPr="00F42090" w:rsidRDefault="00F42090" w:rsidP="004C702F">
      <w:pPr>
        <w:spacing w:after="0" w:line="240" w:lineRule="auto"/>
        <w:ind w:firstLine="360"/>
        <w:jc w:val="both"/>
        <w:rPr>
          <w:rFonts w:ascii="Times New Roman" w:hAnsi="Times New Roman" w:cs="Times New Roman"/>
          <w:sz w:val="24"/>
          <w:szCs w:val="24"/>
        </w:rPr>
      </w:pPr>
    </w:p>
    <w:p w14:paraId="3C1B10C9" w14:textId="77777777" w:rsidR="004C702F" w:rsidRPr="00F13D8C" w:rsidRDefault="004C702F" w:rsidP="004C702F">
      <w:pPr>
        <w:spacing w:after="0" w:line="240" w:lineRule="auto"/>
        <w:ind w:firstLine="360"/>
        <w:jc w:val="both"/>
        <w:rPr>
          <w:rFonts w:ascii="Times New Roman" w:hAnsi="Times New Roman" w:cs="Times New Roman"/>
          <w:sz w:val="24"/>
          <w:szCs w:val="24"/>
        </w:rPr>
      </w:pPr>
      <w:r w:rsidRPr="00F13D8C">
        <w:rPr>
          <w:rFonts w:ascii="Times New Roman" w:hAnsi="Times New Roman" w:cs="Times New Roman"/>
          <w:sz w:val="24"/>
          <w:szCs w:val="24"/>
        </w:rPr>
        <w:t>Any post-verdict discussions between the judge, jury, and attorneys shall occur in the courtroom with proper social distancing and mask-wearing when not speaking.</w:t>
      </w:r>
    </w:p>
    <w:p w14:paraId="755FD645" w14:textId="77777777" w:rsidR="00E84A90" w:rsidRPr="00F13D8C" w:rsidRDefault="00E84A90" w:rsidP="004C702F">
      <w:pPr>
        <w:rPr>
          <w:rFonts w:ascii="Times New Roman" w:hAnsi="Times New Roman" w:cs="Times New Roman"/>
        </w:rPr>
      </w:pPr>
    </w:p>
    <w:sectPr w:rsidR="00E84A90" w:rsidRPr="00F13D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19545" w14:textId="77777777" w:rsidR="00F137F0" w:rsidRDefault="00F137F0" w:rsidP="004C702F">
      <w:pPr>
        <w:spacing w:after="0" w:line="240" w:lineRule="auto"/>
      </w:pPr>
      <w:r>
        <w:separator/>
      </w:r>
    </w:p>
  </w:endnote>
  <w:endnote w:type="continuationSeparator" w:id="0">
    <w:p w14:paraId="25842B40" w14:textId="77777777" w:rsidR="00F137F0" w:rsidRDefault="00F137F0" w:rsidP="004C702F">
      <w:pPr>
        <w:spacing w:after="0" w:line="240" w:lineRule="auto"/>
      </w:pPr>
      <w:r>
        <w:continuationSeparator/>
      </w:r>
    </w:p>
  </w:endnote>
  <w:endnote w:type="continuationNotice" w:id="1">
    <w:p w14:paraId="5EF8F3C9" w14:textId="77777777" w:rsidR="00F137F0" w:rsidRDefault="00F137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0085F" w14:textId="77777777" w:rsidR="00F137F0" w:rsidRDefault="00F137F0" w:rsidP="004C702F">
      <w:pPr>
        <w:spacing w:after="0" w:line="240" w:lineRule="auto"/>
      </w:pPr>
      <w:r>
        <w:separator/>
      </w:r>
    </w:p>
  </w:footnote>
  <w:footnote w:type="continuationSeparator" w:id="0">
    <w:p w14:paraId="56C747A3" w14:textId="77777777" w:rsidR="00F137F0" w:rsidRDefault="00F137F0" w:rsidP="004C702F">
      <w:pPr>
        <w:spacing w:after="0" w:line="240" w:lineRule="auto"/>
      </w:pPr>
      <w:r>
        <w:continuationSeparator/>
      </w:r>
    </w:p>
  </w:footnote>
  <w:footnote w:type="continuationNotice" w:id="1">
    <w:p w14:paraId="3AFCD525" w14:textId="77777777" w:rsidR="00F137F0" w:rsidRDefault="00F137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76C56"/>
    <w:multiLevelType w:val="hybridMultilevel"/>
    <w:tmpl w:val="2E1AE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02F"/>
    <w:rsid w:val="000019FF"/>
    <w:rsid w:val="000225EA"/>
    <w:rsid w:val="00032255"/>
    <w:rsid w:val="000400F9"/>
    <w:rsid w:val="000671FA"/>
    <w:rsid w:val="0007048E"/>
    <w:rsid w:val="000825DA"/>
    <w:rsid w:val="000A773D"/>
    <w:rsid w:val="000B5C1A"/>
    <w:rsid w:val="000B641A"/>
    <w:rsid w:val="000D07E6"/>
    <w:rsid w:val="000D44DB"/>
    <w:rsid w:val="000D5963"/>
    <w:rsid w:val="000E35C9"/>
    <w:rsid w:val="000F69AC"/>
    <w:rsid w:val="00114226"/>
    <w:rsid w:val="00114814"/>
    <w:rsid w:val="0012625A"/>
    <w:rsid w:val="0013465E"/>
    <w:rsid w:val="00156AB4"/>
    <w:rsid w:val="001A5F7A"/>
    <w:rsid w:val="001C2F49"/>
    <w:rsid w:val="001E6C10"/>
    <w:rsid w:val="00207BAA"/>
    <w:rsid w:val="00243AA8"/>
    <w:rsid w:val="002631CA"/>
    <w:rsid w:val="00264102"/>
    <w:rsid w:val="00270ADB"/>
    <w:rsid w:val="00295C4B"/>
    <w:rsid w:val="002962EA"/>
    <w:rsid w:val="0029633E"/>
    <w:rsid w:val="002A4DD8"/>
    <w:rsid w:val="00316907"/>
    <w:rsid w:val="00383FB2"/>
    <w:rsid w:val="003B46CA"/>
    <w:rsid w:val="003C750E"/>
    <w:rsid w:val="003F67DB"/>
    <w:rsid w:val="003F6AC7"/>
    <w:rsid w:val="00422825"/>
    <w:rsid w:val="004323F9"/>
    <w:rsid w:val="0043374F"/>
    <w:rsid w:val="004373F6"/>
    <w:rsid w:val="00440250"/>
    <w:rsid w:val="004469CB"/>
    <w:rsid w:val="0046206C"/>
    <w:rsid w:val="00463B95"/>
    <w:rsid w:val="0048264F"/>
    <w:rsid w:val="00486790"/>
    <w:rsid w:val="0049311F"/>
    <w:rsid w:val="004943ED"/>
    <w:rsid w:val="004A0A7C"/>
    <w:rsid w:val="004B2AD2"/>
    <w:rsid w:val="004C702F"/>
    <w:rsid w:val="004F29B9"/>
    <w:rsid w:val="005304E5"/>
    <w:rsid w:val="00546588"/>
    <w:rsid w:val="00551BC3"/>
    <w:rsid w:val="00582044"/>
    <w:rsid w:val="005977BE"/>
    <w:rsid w:val="005A0A67"/>
    <w:rsid w:val="005A3FB1"/>
    <w:rsid w:val="005B0617"/>
    <w:rsid w:val="005B5F24"/>
    <w:rsid w:val="005C5696"/>
    <w:rsid w:val="005E5199"/>
    <w:rsid w:val="005E7A2B"/>
    <w:rsid w:val="005E7AC5"/>
    <w:rsid w:val="00600489"/>
    <w:rsid w:val="00605ADD"/>
    <w:rsid w:val="00626114"/>
    <w:rsid w:val="00643045"/>
    <w:rsid w:val="00674C7F"/>
    <w:rsid w:val="006C0648"/>
    <w:rsid w:val="006E5EE7"/>
    <w:rsid w:val="0075074A"/>
    <w:rsid w:val="00776BA5"/>
    <w:rsid w:val="00795C11"/>
    <w:rsid w:val="008229F6"/>
    <w:rsid w:val="00845458"/>
    <w:rsid w:val="00865D8B"/>
    <w:rsid w:val="00883BA2"/>
    <w:rsid w:val="008A7E82"/>
    <w:rsid w:val="008E7F75"/>
    <w:rsid w:val="009004C9"/>
    <w:rsid w:val="0091615E"/>
    <w:rsid w:val="0092330B"/>
    <w:rsid w:val="0096225F"/>
    <w:rsid w:val="00967FF5"/>
    <w:rsid w:val="009845D2"/>
    <w:rsid w:val="009A6211"/>
    <w:rsid w:val="009C1E3E"/>
    <w:rsid w:val="009C7116"/>
    <w:rsid w:val="009F74FE"/>
    <w:rsid w:val="00A02AB0"/>
    <w:rsid w:val="00A1413D"/>
    <w:rsid w:val="00A351EC"/>
    <w:rsid w:val="00A36073"/>
    <w:rsid w:val="00A367E8"/>
    <w:rsid w:val="00A51194"/>
    <w:rsid w:val="00A67085"/>
    <w:rsid w:val="00A806A3"/>
    <w:rsid w:val="00AD5F6E"/>
    <w:rsid w:val="00AE5DBB"/>
    <w:rsid w:val="00B00C0B"/>
    <w:rsid w:val="00B01006"/>
    <w:rsid w:val="00B45D23"/>
    <w:rsid w:val="00B52BB0"/>
    <w:rsid w:val="00B61477"/>
    <w:rsid w:val="00B94922"/>
    <w:rsid w:val="00B97C18"/>
    <w:rsid w:val="00BB4072"/>
    <w:rsid w:val="00C011AE"/>
    <w:rsid w:val="00C07778"/>
    <w:rsid w:val="00C2190B"/>
    <w:rsid w:val="00C51478"/>
    <w:rsid w:val="00C519A6"/>
    <w:rsid w:val="00C635BF"/>
    <w:rsid w:val="00C84322"/>
    <w:rsid w:val="00C84AD7"/>
    <w:rsid w:val="00C96EA0"/>
    <w:rsid w:val="00CB256F"/>
    <w:rsid w:val="00CD1061"/>
    <w:rsid w:val="00CE4026"/>
    <w:rsid w:val="00D02CD9"/>
    <w:rsid w:val="00D0704E"/>
    <w:rsid w:val="00D120CF"/>
    <w:rsid w:val="00D5048E"/>
    <w:rsid w:val="00D52F48"/>
    <w:rsid w:val="00D53822"/>
    <w:rsid w:val="00D850C2"/>
    <w:rsid w:val="00DA1188"/>
    <w:rsid w:val="00DA5CB8"/>
    <w:rsid w:val="00DC196D"/>
    <w:rsid w:val="00DC32EA"/>
    <w:rsid w:val="00DD4696"/>
    <w:rsid w:val="00DD65D6"/>
    <w:rsid w:val="00DD7F2E"/>
    <w:rsid w:val="00DE3F41"/>
    <w:rsid w:val="00DF3B5B"/>
    <w:rsid w:val="00DF45F3"/>
    <w:rsid w:val="00E13986"/>
    <w:rsid w:val="00E14484"/>
    <w:rsid w:val="00E23CBA"/>
    <w:rsid w:val="00E55DA7"/>
    <w:rsid w:val="00E67763"/>
    <w:rsid w:val="00E747E6"/>
    <w:rsid w:val="00E81D5E"/>
    <w:rsid w:val="00E84A90"/>
    <w:rsid w:val="00E85738"/>
    <w:rsid w:val="00E94796"/>
    <w:rsid w:val="00EA5729"/>
    <w:rsid w:val="00EB6359"/>
    <w:rsid w:val="00EF30D5"/>
    <w:rsid w:val="00EF5A14"/>
    <w:rsid w:val="00F137F0"/>
    <w:rsid w:val="00F13D8C"/>
    <w:rsid w:val="00F2068E"/>
    <w:rsid w:val="00F25F39"/>
    <w:rsid w:val="00F42090"/>
    <w:rsid w:val="00F42C2D"/>
    <w:rsid w:val="00F555E9"/>
    <w:rsid w:val="00FA011C"/>
    <w:rsid w:val="00FA2E25"/>
    <w:rsid w:val="00FA6678"/>
    <w:rsid w:val="00FF3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99890"/>
  <w15:chartTrackingRefBased/>
  <w15:docId w15:val="{25C8F224-E10C-4799-BF1C-FDF276A1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0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02F"/>
    <w:pPr>
      <w:ind w:left="720"/>
      <w:contextualSpacing/>
    </w:pPr>
  </w:style>
  <w:style w:type="paragraph" w:styleId="FootnoteText">
    <w:name w:val="footnote text"/>
    <w:basedOn w:val="Normal"/>
    <w:link w:val="FootnoteTextChar"/>
    <w:uiPriority w:val="99"/>
    <w:semiHidden/>
    <w:unhideWhenUsed/>
    <w:rsid w:val="004C70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702F"/>
    <w:rPr>
      <w:sz w:val="20"/>
      <w:szCs w:val="20"/>
    </w:rPr>
  </w:style>
  <w:style w:type="character" w:styleId="FootnoteReference">
    <w:name w:val="footnote reference"/>
    <w:basedOn w:val="DefaultParagraphFont"/>
    <w:uiPriority w:val="99"/>
    <w:semiHidden/>
    <w:unhideWhenUsed/>
    <w:rsid w:val="004C702F"/>
    <w:rPr>
      <w:vertAlign w:val="superscript"/>
    </w:rPr>
  </w:style>
  <w:style w:type="paragraph" w:styleId="BalloonText">
    <w:name w:val="Balloon Text"/>
    <w:basedOn w:val="Normal"/>
    <w:link w:val="BalloonTextChar"/>
    <w:uiPriority w:val="99"/>
    <w:semiHidden/>
    <w:unhideWhenUsed/>
    <w:rsid w:val="004C70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02F"/>
    <w:rPr>
      <w:rFonts w:ascii="Segoe UI" w:hAnsi="Segoe UI" w:cs="Segoe UI"/>
      <w:sz w:val="18"/>
      <w:szCs w:val="18"/>
    </w:rPr>
  </w:style>
  <w:style w:type="paragraph" w:styleId="Header">
    <w:name w:val="header"/>
    <w:basedOn w:val="Normal"/>
    <w:link w:val="HeaderChar"/>
    <w:uiPriority w:val="99"/>
    <w:semiHidden/>
    <w:unhideWhenUsed/>
    <w:rsid w:val="00C843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4322"/>
  </w:style>
  <w:style w:type="paragraph" w:styleId="Footer">
    <w:name w:val="footer"/>
    <w:basedOn w:val="Normal"/>
    <w:link w:val="FooterChar"/>
    <w:uiPriority w:val="99"/>
    <w:semiHidden/>
    <w:unhideWhenUsed/>
    <w:rsid w:val="00C843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84322"/>
  </w:style>
  <w:style w:type="character" w:styleId="Hyperlink">
    <w:name w:val="Hyperlink"/>
    <w:basedOn w:val="DefaultParagraphFont"/>
    <w:uiPriority w:val="99"/>
    <w:unhideWhenUsed/>
    <w:rsid w:val="00EB6359"/>
    <w:rPr>
      <w:color w:val="0000FF" w:themeColor="hyperlink"/>
      <w:u w:val="single"/>
    </w:rPr>
  </w:style>
  <w:style w:type="character" w:styleId="UnresolvedMention">
    <w:name w:val="Unresolved Mention"/>
    <w:basedOn w:val="DefaultParagraphFont"/>
    <w:uiPriority w:val="99"/>
    <w:semiHidden/>
    <w:unhideWhenUsed/>
    <w:rsid w:val="00EB6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81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fremont.cojury.org" TargetMode="Externa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84515C33E7EF45A8AD0653ACBB6D67" ma:contentTypeVersion="7" ma:contentTypeDescription="Create a new document." ma:contentTypeScope="" ma:versionID="9ecfb81af4834ee03a9cdbc7f6871910">
  <xsd:schema xmlns:xsd="http://www.w3.org/2001/XMLSchema" xmlns:xs="http://www.w3.org/2001/XMLSchema" xmlns:p="http://schemas.microsoft.com/office/2006/metadata/properties" xmlns:ns3="597df2a7-1643-4b6d-a8d3-bad3aa519cca" targetNamespace="http://schemas.microsoft.com/office/2006/metadata/properties" ma:root="true" ma:fieldsID="b54d230680e391bdd09acf1ef49217dd" ns3:_="">
    <xsd:import namespace="597df2a7-1643-4b6d-a8d3-bad3aa519c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df2a7-1643-4b6d-a8d3-bad3aa519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2CBF31-4936-47CB-B2A4-25A3F433DD5E}">
  <ds:schemaRefs>
    <ds:schemaRef ds:uri="http://schemas.microsoft.com/sharepoint/v3/contenttype/forms"/>
  </ds:schemaRefs>
</ds:datastoreItem>
</file>

<file path=customXml/itemProps2.xml><?xml version="1.0" encoding="utf-8"?>
<ds:datastoreItem xmlns:ds="http://schemas.openxmlformats.org/officeDocument/2006/customXml" ds:itemID="{78059507-3428-419E-8642-0216E5ED50AA}">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97df2a7-1643-4b6d-a8d3-bad3aa519cca"/>
    <ds:schemaRef ds:uri="http://www.w3.org/XML/1998/namespace"/>
    <ds:schemaRef ds:uri="http://purl.org/dc/dcmitype/"/>
  </ds:schemaRefs>
</ds:datastoreItem>
</file>

<file path=customXml/itemProps3.xml><?xml version="1.0" encoding="utf-8"?>
<ds:datastoreItem xmlns:ds="http://schemas.openxmlformats.org/officeDocument/2006/customXml" ds:itemID="{1735805B-4D4C-436D-B0AB-DBC724BB6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df2a7-1643-4b6d-a8d3-bad3aa519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2046</Words>
  <Characters>11668</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coleena</dc:creator>
  <cp:keywords/>
  <dc:description/>
  <cp:lastModifiedBy>murphy, patrick (11th)</cp:lastModifiedBy>
  <cp:revision>2</cp:revision>
  <cp:lastPrinted>2020-06-23T19:45:00Z</cp:lastPrinted>
  <dcterms:created xsi:type="dcterms:W3CDTF">2020-06-26T14:29:00Z</dcterms:created>
  <dcterms:modified xsi:type="dcterms:W3CDTF">2020-06-26T14:29:00Z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0x0101009084515C33E7EF45A8AD0653ACBB6D67</vt:lpwstr>
  </property>
</Properties>
</file>