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23AB7" w14:textId="77777777" w:rsidR="00FC0ED1" w:rsidRDefault="00C33928">
      <w:pPr>
        <w:pStyle w:val="BodyText"/>
        <w:ind w:left="4165"/>
        <w:rPr>
          <w:sz w:val="20"/>
        </w:rPr>
      </w:pPr>
      <w:r>
        <w:rPr>
          <w:noProof/>
          <w:sz w:val="20"/>
        </w:rPr>
        <w:drawing>
          <wp:inline distT="0" distB="0" distL="0" distR="0" wp14:anchorId="327B6AFC" wp14:editId="7810E18E">
            <wp:extent cx="739726" cy="731520"/>
            <wp:effectExtent l="0" t="0" r="0" b="0"/>
            <wp:docPr id="1" name="image1.jpeg" descr="Colorado Judicial Department Seal and 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lorado Judicial Department Seal and Scales of Justi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2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267D" w14:textId="77777777" w:rsidR="00FC0ED1" w:rsidRDefault="00C33928">
      <w:pPr>
        <w:spacing w:before="87"/>
        <w:ind w:left="1234" w:right="1197"/>
        <w:jc w:val="center"/>
        <w:rPr>
          <w:rFonts w:ascii="Arial Narrow"/>
          <w:b/>
          <w:sz w:val="18"/>
        </w:rPr>
      </w:pPr>
      <w:r>
        <w:rPr>
          <w:rFonts w:ascii="Arial Narrow"/>
          <w:b/>
          <w:sz w:val="18"/>
        </w:rPr>
        <w:t>ELEVENTH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JUDICIAL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DISTRICT</w:t>
      </w:r>
    </w:p>
    <w:p w14:paraId="60488976" w14:textId="77777777" w:rsidR="00FC0ED1" w:rsidRDefault="00FC0ED1">
      <w:pPr>
        <w:pStyle w:val="BodyText"/>
        <w:rPr>
          <w:rFonts w:ascii="Arial Narrow"/>
          <w:b/>
          <w:sz w:val="20"/>
        </w:rPr>
      </w:pPr>
    </w:p>
    <w:p w14:paraId="59CE5E0A" w14:textId="77777777" w:rsidR="00FC0ED1" w:rsidRDefault="00FC0ED1">
      <w:pPr>
        <w:pStyle w:val="BodyText"/>
        <w:rPr>
          <w:rFonts w:ascii="Arial Narrow"/>
          <w:b/>
          <w:sz w:val="20"/>
        </w:rPr>
      </w:pPr>
    </w:p>
    <w:p w14:paraId="1B157457" w14:textId="3B84D875" w:rsidR="00FC0ED1" w:rsidRPr="00E009C2" w:rsidRDefault="00C33928" w:rsidP="00E009C2">
      <w:pPr>
        <w:pStyle w:val="Title"/>
      </w:pPr>
      <w:r>
        <w:t>Chief</w:t>
      </w:r>
      <w:r>
        <w:rPr>
          <w:spacing w:val="-5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Directive</w:t>
      </w:r>
      <w:r>
        <w:rPr>
          <w:spacing w:val="-6"/>
        </w:rPr>
        <w:t xml:space="preserve"> </w:t>
      </w:r>
      <w:r>
        <w:t>2</w:t>
      </w:r>
      <w:r w:rsidR="00E009C2">
        <w:t>4</w:t>
      </w:r>
      <w:r>
        <w:t>-</w:t>
      </w:r>
      <w:r>
        <w:rPr>
          <w:spacing w:val="-5"/>
        </w:rPr>
        <w:t>0</w:t>
      </w:r>
      <w:r w:rsidR="00E009C2">
        <w:rPr>
          <w:spacing w:val="-5"/>
        </w:rPr>
        <w:t>2</w:t>
      </w:r>
    </w:p>
    <w:p w14:paraId="211CF8E9" w14:textId="77777777" w:rsidR="00FC0ED1" w:rsidRDefault="00FC0ED1">
      <w:pPr>
        <w:pStyle w:val="BodyText"/>
        <w:spacing w:before="8"/>
        <w:rPr>
          <w:b/>
          <w:sz w:val="37"/>
        </w:rPr>
      </w:pPr>
    </w:p>
    <w:p w14:paraId="6F85CB2C" w14:textId="56DB72CA" w:rsidR="00FC0ED1" w:rsidRDefault="00E009C2">
      <w:pPr>
        <w:pStyle w:val="BodyText"/>
        <w:spacing w:before="1"/>
        <w:ind w:left="1236" w:right="1197"/>
        <w:jc w:val="center"/>
      </w:pPr>
      <w:r>
        <w:t>REVIEW OF MOTIONS TO PROCEED IN FORMA PAUPERIS (MIFP)</w:t>
      </w:r>
    </w:p>
    <w:p w14:paraId="7AD05097" w14:textId="77777777" w:rsidR="00FC0ED1" w:rsidRDefault="00FC0ED1">
      <w:pPr>
        <w:pStyle w:val="BodyText"/>
        <w:spacing w:before="11"/>
        <w:rPr>
          <w:sz w:val="23"/>
        </w:rPr>
      </w:pPr>
    </w:p>
    <w:p w14:paraId="24B0A991" w14:textId="3728F555" w:rsidR="00FC0ED1" w:rsidRDefault="00094A32">
      <w:pPr>
        <w:pStyle w:val="BodyText"/>
        <w:ind w:left="100" w:right="106"/>
      </w:pPr>
      <w:r>
        <w:t xml:space="preserve">This Order is </w:t>
      </w:r>
      <w:r w:rsidR="00DB187D">
        <w:t>intended to create a uniform procedure for the 11</w:t>
      </w:r>
      <w:r w:rsidR="00DB187D" w:rsidRPr="00DB187D">
        <w:rPr>
          <w:vertAlign w:val="superscript"/>
        </w:rPr>
        <w:t>th</w:t>
      </w:r>
      <w:r w:rsidR="00DB187D">
        <w:t xml:space="preserve"> Judicial District to follow for processing an MIFP when an applicant is requesting to have costs waived</w:t>
      </w:r>
      <w:r w:rsidR="00B905B5">
        <w:t xml:space="preserve"> in C, CV, DR, PR, S, MH, </w:t>
      </w:r>
      <w:proofErr w:type="gramStart"/>
      <w:r w:rsidR="00B905B5">
        <w:t>JA</w:t>
      </w:r>
      <w:proofErr w:type="gramEnd"/>
      <w:r w:rsidR="00B905B5">
        <w:t xml:space="preserve"> or JV cases. An MIFP is filed in conjunction with the pleading for which a filing fee is required, and the party is requesting that the filing fee be waived due to indigent (poor person) status</w:t>
      </w:r>
      <w:r w:rsidR="00B900B3">
        <w:t xml:space="preserve"> per Chief Justice Directive </w:t>
      </w:r>
      <w:r w:rsidR="009E77F4">
        <w:t xml:space="preserve">(CJD) </w:t>
      </w:r>
      <w:r w:rsidR="00B900B3">
        <w:t>98-01.</w:t>
      </w:r>
    </w:p>
    <w:p w14:paraId="6296C806" w14:textId="77777777" w:rsidR="00B900B3" w:rsidRDefault="00B900B3">
      <w:pPr>
        <w:pStyle w:val="BodyText"/>
        <w:ind w:left="100" w:right="106"/>
      </w:pPr>
    </w:p>
    <w:p w14:paraId="6CCAEBA6" w14:textId="01B729F8" w:rsidR="00B900B3" w:rsidRDefault="00774A89">
      <w:pPr>
        <w:pStyle w:val="BodyText"/>
        <w:ind w:left="100" w:right="106"/>
      </w:pPr>
      <w:r>
        <w:t xml:space="preserve">The Clerk of Court, </w:t>
      </w:r>
      <w:r w:rsidR="009B1A36">
        <w:t>or their Deputy Clerk designee, shall review the applicant’s information on the JDF 205</w:t>
      </w:r>
      <w:r w:rsidR="007F6B04">
        <w:t xml:space="preserve"> (Motion to Waive Fees)</w:t>
      </w:r>
      <w:r w:rsidR="007470A5">
        <w:t xml:space="preserve"> to determine whether the applicant is indigent</w:t>
      </w:r>
      <w:r w:rsidR="00122443">
        <w:t xml:space="preserve"> </w:t>
      </w:r>
      <w:r w:rsidR="009E77F4">
        <w:t>based on guidance in CJD 98-01.</w:t>
      </w:r>
      <w:r w:rsidR="0027065A">
        <w:t xml:space="preserve"> </w:t>
      </w:r>
      <w:r w:rsidR="00F82432">
        <w:t>This order delegates t</w:t>
      </w:r>
      <w:r w:rsidR="0027065A">
        <w:t xml:space="preserve">he Clerk of Court, or their Deputy Clerk </w:t>
      </w:r>
      <w:proofErr w:type="gramStart"/>
      <w:r w:rsidR="0027065A">
        <w:t>designee</w:t>
      </w:r>
      <w:proofErr w:type="gramEnd"/>
      <w:r w:rsidR="0027065A">
        <w:t xml:space="preserve">, </w:t>
      </w:r>
      <w:r w:rsidR="0003670E">
        <w:t>to</w:t>
      </w:r>
      <w:r w:rsidR="0027065A">
        <w:t xml:space="preserve"> approve and complete JDF </w:t>
      </w:r>
      <w:r w:rsidR="00964D5E">
        <w:t>206</w:t>
      </w:r>
      <w:r w:rsidR="007F6B04">
        <w:t xml:space="preserve"> (Order re Court Fees)</w:t>
      </w:r>
      <w:r w:rsidR="0027065A">
        <w:t xml:space="preserve"> if the criteria outlined in </w:t>
      </w:r>
      <w:r w:rsidR="007F6B04">
        <w:t xml:space="preserve">CJD </w:t>
      </w:r>
      <w:r w:rsidR="0027065A">
        <w:t>98-01</w:t>
      </w:r>
      <w:r w:rsidR="00F82432">
        <w:t xml:space="preserve"> is met.</w:t>
      </w:r>
      <w:r w:rsidR="007F6B04">
        <w:t xml:space="preserve"> If the criteria set forth in CJD 98-01 is not met, the Clerk of Court, or their Deputy Clerk </w:t>
      </w:r>
      <w:proofErr w:type="gramStart"/>
      <w:r w:rsidR="007F6B04">
        <w:t>designee</w:t>
      </w:r>
      <w:proofErr w:type="gramEnd"/>
      <w:r w:rsidR="000B6E19">
        <w:t xml:space="preserve"> shall deny and complete JDF 206.</w:t>
      </w:r>
      <w:r w:rsidR="007F6B04">
        <w:t xml:space="preserve"> </w:t>
      </w:r>
      <w:r w:rsidR="00F82432">
        <w:t xml:space="preserve"> I</w:t>
      </w:r>
      <w:r w:rsidR="00D5371B">
        <w:t>f JDF 205 is incomplete or is missing information regarding income, liquid assets, or expenses, the Clerk of Court, or their Deputy Clerk, will forward th</w:t>
      </w:r>
      <w:r w:rsidR="00964D5E">
        <w:t>e JDF 205 to a Judicial Officer for review.</w:t>
      </w:r>
    </w:p>
    <w:p w14:paraId="3FB4DB43" w14:textId="77777777" w:rsidR="00D3494F" w:rsidRDefault="00D3494F">
      <w:pPr>
        <w:pStyle w:val="BodyText"/>
        <w:ind w:left="100" w:right="106"/>
      </w:pPr>
    </w:p>
    <w:p w14:paraId="4495C3CB" w14:textId="62CF15DF" w:rsidR="00D3494F" w:rsidRDefault="00D3494F">
      <w:pPr>
        <w:pStyle w:val="BodyText"/>
        <w:ind w:left="100" w:right="106"/>
      </w:pPr>
      <w:r>
        <w:t>Pleadings that are submitted that require a filing fee</w:t>
      </w:r>
      <w:r w:rsidR="001638A0">
        <w:t xml:space="preserve"> and/or are accompanied by an MIFP, will</w:t>
      </w:r>
      <w:r w:rsidR="00815EAE">
        <w:t xml:space="preserve"> be added to the Court File, however, will</w:t>
      </w:r>
      <w:r w:rsidR="001638A0">
        <w:t xml:space="preserve"> not be considered until a filing fee has been received or an MIFP has been approved by a Judicial Officer, the Clerk of Court, or the Clerk of Court’s designee.</w:t>
      </w:r>
    </w:p>
    <w:p w14:paraId="2865EB21" w14:textId="77777777" w:rsidR="00FC0ED1" w:rsidRDefault="00FC0ED1">
      <w:pPr>
        <w:pStyle w:val="BodyText"/>
        <w:spacing w:before="1"/>
      </w:pPr>
    </w:p>
    <w:p w14:paraId="68FA2774" w14:textId="6AD1B77A" w:rsidR="00FC0ED1" w:rsidRDefault="00C33928">
      <w:pPr>
        <w:pStyle w:val="BodyText"/>
        <w:ind w:left="100" w:right="106"/>
      </w:pPr>
      <w:r>
        <w:t xml:space="preserve">IT IS THEREFORE ORDERED </w:t>
      </w:r>
      <w:r w:rsidR="0021212D">
        <w:t>that any Clerk of Court in the 11</w:t>
      </w:r>
      <w:r w:rsidR="0021212D" w:rsidRPr="0021212D">
        <w:rPr>
          <w:vertAlign w:val="superscript"/>
        </w:rPr>
        <w:t>th</w:t>
      </w:r>
      <w:r w:rsidR="0021212D">
        <w:t xml:space="preserve"> Judicial District, or their Deputy Clerk designee</w:t>
      </w:r>
      <w:r w:rsidR="000B6E19">
        <w:t>,</w:t>
      </w:r>
      <w:r w:rsidR="0007243F">
        <w:t xml:space="preserve"> shall review</w:t>
      </w:r>
      <w:r w:rsidR="00EE46BA">
        <w:t xml:space="preserve"> and approve or deny</w:t>
      </w:r>
      <w:r w:rsidR="0007243F">
        <w:t xml:space="preserve"> any Motion to Proceed in Forma Pauperis (MIFP) </w:t>
      </w:r>
      <w:r w:rsidR="00EE46BA">
        <w:t>unless further review by a Judicial Officer is required based on the criteria above.</w:t>
      </w:r>
      <w:r w:rsidR="0007243F">
        <w:t xml:space="preserve"> </w:t>
      </w:r>
    </w:p>
    <w:p w14:paraId="5FC87E81" w14:textId="77777777" w:rsidR="00FC0ED1" w:rsidRDefault="00FC0ED1">
      <w:pPr>
        <w:pStyle w:val="BodyText"/>
      </w:pPr>
    </w:p>
    <w:p w14:paraId="29AA1440" w14:textId="4617BA61" w:rsidR="00FC0ED1" w:rsidRDefault="00C33928">
      <w:pPr>
        <w:pStyle w:val="BodyText"/>
        <w:ind w:left="820"/>
      </w:pPr>
      <w:r>
        <w:t>Done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Salida,</w:t>
      </w:r>
      <w:r>
        <w:rPr>
          <w:spacing w:val="-1"/>
        </w:rPr>
        <w:t xml:space="preserve"> </w:t>
      </w:r>
      <w:r>
        <w:t>Colorado,</w:t>
      </w:r>
      <w:r>
        <w:rPr>
          <w:spacing w:val="-2"/>
        </w:rPr>
        <w:t xml:space="preserve"> </w:t>
      </w:r>
      <w:r w:rsidR="00AD08D4" w:rsidRPr="00AD08D4">
        <w:t>April 19</w:t>
      </w:r>
      <w:r w:rsidRPr="00AD08D4">
        <w:t>,</w:t>
      </w:r>
      <w:r w:rsidRPr="00AD08D4">
        <w:rPr>
          <w:spacing w:val="-1"/>
        </w:rPr>
        <w:t xml:space="preserve"> </w:t>
      </w:r>
      <w:r w:rsidRPr="00AD08D4">
        <w:rPr>
          <w:spacing w:val="-4"/>
        </w:rPr>
        <w:t>202</w:t>
      </w:r>
      <w:r w:rsidR="00AD08D4" w:rsidRPr="00AD08D4">
        <w:rPr>
          <w:spacing w:val="-4"/>
        </w:rPr>
        <w:t>4</w:t>
      </w:r>
    </w:p>
    <w:p w14:paraId="7CD7989D" w14:textId="77777777" w:rsidR="00FC0ED1" w:rsidRDefault="00FC0ED1">
      <w:pPr>
        <w:pStyle w:val="BodyText"/>
        <w:rPr>
          <w:sz w:val="26"/>
        </w:rPr>
      </w:pPr>
    </w:p>
    <w:p w14:paraId="7606B62B" w14:textId="77777777" w:rsidR="00FC0ED1" w:rsidRDefault="00FC0ED1">
      <w:pPr>
        <w:pStyle w:val="BodyText"/>
        <w:rPr>
          <w:sz w:val="26"/>
        </w:rPr>
      </w:pPr>
    </w:p>
    <w:p w14:paraId="7A8788A1" w14:textId="77777777" w:rsidR="00FC0ED1" w:rsidRDefault="00FC0ED1">
      <w:pPr>
        <w:pStyle w:val="BodyText"/>
        <w:rPr>
          <w:sz w:val="26"/>
        </w:rPr>
      </w:pPr>
    </w:p>
    <w:p w14:paraId="3C916FD1" w14:textId="77777777" w:rsidR="00FC0ED1" w:rsidRDefault="00C33928">
      <w:pPr>
        <w:spacing w:before="207"/>
        <w:ind w:left="820" w:right="6327"/>
        <w:rPr>
          <w:sz w:val="24"/>
        </w:rPr>
      </w:pPr>
      <w:r>
        <w:rPr>
          <w:i/>
          <w:sz w:val="24"/>
        </w:rPr>
        <w:t>/s/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Patrick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Murphy </w:t>
      </w:r>
      <w:r>
        <w:rPr>
          <w:sz w:val="24"/>
        </w:rPr>
        <w:t>Patrick W. Murphy Chief</w:t>
      </w:r>
      <w:r>
        <w:rPr>
          <w:spacing w:val="-14"/>
          <w:sz w:val="24"/>
        </w:rPr>
        <w:t xml:space="preserve"> </w:t>
      </w:r>
      <w:r>
        <w:rPr>
          <w:sz w:val="24"/>
        </w:rPr>
        <w:t>Judge,</w:t>
      </w:r>
      <w:r>
        <w:rPr>
          <w:spacing w:val="-13"/>
          <w:sz w:val="24"/>
        </w:rPr>
        <w:t xml:space="preserve"> </w:t>
      </w:r>
      <w:r>
        <w:rPr>
          <w:sz w:val="24"/>
        </w:rPr>
        <w:t>11th</w:t>
      </w:r>
      <w:r>
        <w:rPr>
          <w:spacing w:val="-13"/>
          <w:sz w:val="24"/>
        </w:rPr>
        <w:t xml:space="preserve"> </w:t>
      </w:r>
      <w:r>
        <w:rPr>
          <w:sz w:val="24"/>
        </w:rPr>
        <w:t>J.D.</w:t>
      </w:r>
    </w:p>
    <w:sectPr w:rsidR="00FC0ED1">
      <w:type w:val="continuous"/>
      <w:pgSz w:w="12240" w:h="15840"/>
      <w:pgMar w:top="3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D1"/>
    <w:rsid w:val="0003670E"/>
    <w:rsid w:val="0007243F"/>
    <w:rsid w:val="00094A32"/>
    <w:rsid w:val="000B6E19"/>
    <w:rsid w:val="00122443"/>
    <w:rsid w:val="001638A0"/>
    <w:rsid w:val="0021212D"/>
    <w:rsid w:val="0027065A"/>
    <w:rsid w:val="007470A5"/>
    <w:rsid w:val="00774A89"/>
    <w:rsid w:val="00782F41"/>
    <w:rsid w:val="007F6B04"/>
    <w:rsid w:val="00815EAE"/>
    <w:rsid w:val="00964D5E"/>
    <w:rsid w:val="009B1A36"/>
    <w:rsid w:val="009E77F4"/>
    <w:rsid w:val="00AD08D4"/>
    <w:rsid w:val="00B900B3"/>
    <w:rsid w:val="00B905B5"/>
    <w:rsid w:val="00C33928"/>
    <w:rsid w:val="00D3494F"/>
    <w:rsid w:val="00D5371B"/>
    <w:rsid w:val="00DB187D"/>
    <w:rsid w:val="00E009C2"/>
    <w:rsid w:val="00EE46BA"/>
    <w:rsid w:val="00F82432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8F4C"/>
  <w15:docId w15:val="{38929469-6E44-45DF-BF57-E3D270B7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0"/>
      <w:ind w:left="1236" w:right="119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cynthia</dc:creator>
  <cp:lastModifiedBy>christensen, cristy</cp:lastModifiedBy>
  <cp:revision>27</cp:revision>
  <dcterms:created xsi:type="dcterms:W3CDTF">2024-04-16T21:45:00Z</dcterms:created>
  <dcterms:modified xsi:type="dcterms:W3CDTF">2024-04-19T15:29:00Z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2023-11-20T00:00:00Z</vt:filetime>
  </property>
</Properties>
</file>